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E" w:rsidRDefault="006A3CBA">
      <w:pPr>
        <w:pStyle w:val="Nadpis1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COMMENTARY</w:t>
      </w:r>
    </w:p>
    <w:p w:rsidR="0050237E" w:rsidRDefault="0050237E">
      <w:pPr>
        <w:rPr>
          <w:rFonts w:ascii="Arial" w:hAnsi="Arial" w:cs="Arial"/>
          <w:sz w:val="20"/>
          <w:szCs w:val="20"/>
          <w:lang w:val="en-GB"/>
        </w:rPr>
      </w:pPr>
    </w:p>
    <w:p w:rsidR="0050237E" w:rsidRDefault="0050237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0237E" w:rsidRDefault="006A3CB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beginning of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half-year 2020, agricultural organizations showed the following stocks of crop products: 358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12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 for grain, 6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17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477 tonnes of poppy, and 485 tonnes of sunflower seed. In total 8</w:t>
      </w:r>
      <w:r>
        <w:rPr>
          <w:rFonts w:ascii="Arial" w:hAnsi="Arial"/>
          <w:sz w:val="20"/>
        </w:rPr>
        <w:t> 119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total, 85 tonnes of field peas, 670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3 671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1 245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29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29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 were harvested in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 of 2020. During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half-year, 646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amount – 392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tonnes – of wheat), 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14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total, 103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60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1 000 tonnes of sunflower seed were purchased by agricultural organisations.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Sales of crop products in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comprised of 5 413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(the largest share – 3 406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tonnes – was recorded for wheat). Direct exports of cereals, total, reached 110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Further sales included </w:t>
      </w:r>
      <w:r w:rsidR="00A5484C">
        <w:rPr>
          <w:rFonts w:ascii="Arial" w:hAnsi="Arial" w:cs="Arial"/>
          <w:sz w:val="20"/>
          <w:szCs w:val="20"/>
          <w:lang w:val="en-GB"/>
        </w:rPr>
        <w:t>59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of which 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were directly exported. Sales of potatoes, total, were 507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and their direct exports reached 11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Sugar beet </w:t>
      </w:r>
      <w:r w:rsidR="00702E9A">
        <w:rPr>
          <w:rFonts w:ascii="Arial" w:hAnsi="Arial" w:cs="Arial"/>
          <w:sz w:val="20"/>
          <w:szCs w:val="20"/>
          <w:lang w:val="en-GB"/>
        </w:rPr>
        <w:t xml:space="preserve">sales were 3 493 </w:t>
      </w:r>
      <w:proofErr w:type="spellStart"/>
      <w:r w:rsidR="00702E9A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02E9A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02E9A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The amount of rape sold during </w:t>
      </w:r>
      <w:r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was 1 060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>, of which 19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 Agricultural organisations sold 21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of which 366 tonnes by direct exports. The amount of sunflower seed sold was 26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tonnes, of which </w:t>
      </w:r>
      <w:r w:rsidR="00617FE0">
        <w:rPr>
          <w:rFonts w:ascii="Arial" w:hAnsi="Arial" w:cs="Arial"/>
          <w:sz w:val="20"/>
          <w:szCs w:val="20"/>
          <w:lang w:val="en-GB"/>
        </w:rPr>
        <w:t>2 </w:t>
      </w:r>
      <w:bookmarkStart w:id="0" w:name="_GoBack"/>
      <w:bookmarkEnd w:id="0"/>
      <w:proofErr w:type="spellStart"/>
      <w:r w:rsidR="00617FE0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617FE0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consumption of cereals, total, in agricultural organizations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reached 758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>, with the largest share – 388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sz w:val="20"/>
          <w:lang w:val="en-GB"/>
        </w:rPr>
        <w:t xml:space="preserve"> of wheat. Out of this amount, 545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were used for feed purposes, 200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as seeds, and 13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consumption of field peas reached 5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>, mainly for feed purposes. In total 14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of potatoes, total, were consumed, of which 5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 tonnes for food purposes, 6 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and 3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consumption of sugar beet amounted to 1 000 tonnes, mostly for feed use. The amount of rape consumed was 6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: 3 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1 000 tonnes as seeds, and 1 000 tonnes for other purposes. The poppy consumption reached 6 tonnes, mainly as seeds. Agricultural organizations consumed 55 tonnes of sunflower seed, prevailingly for feed purposes.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Losses during storage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2020 amounted to 10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tonnes of cereals, total, 100 tonnes of field peas, 1 000 tonnes of potatoes, total, 5 tonnes of sugar beet, 368 tonnes of rape, 25 tonnes of poppy, and 159 tonnes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highlight w:val="yellow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Stocks at the end of </w:t>
      </w:r>
      <w:r>
        <w:rPr>
          <w:rFonts w:ascii="Arial" w:hAnsi="Arial" w:cs="Arial"/>
          <w:sz w:val="20"/>
          <w:szCs w:val="20"/>
          <w:lang w:val="en-GB"/>
        </w:rPr>
        <w:t>2020 were 2 942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ones – 1 628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tonnes – were those of wheat), 40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168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282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tonnes of sugar beet, 257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11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5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jc w:val="both"/>
        <w:rPr>
          <w:rFonts w:ascii="Arial" w:hAnsi="Arial"/>
          <w:sz w:val="20"/>
          <w:lang w:val="en-GB"/>
        </w:rPr>
      </w:pPr>
    </w:p>
    <w:p w:rsidR="0050237E" w:rsidRDefault="006A3CBA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50237E" w:rsidRDefault="0050237E">
      <w:pPr>
        <w:jc w:val="both"/>
        <w:rPr>
          <w:rFonts w:ascii="Arial" w:hAnsi="Arial"/>
          <w:b/>
          <w:bCs/>
          <w:sz w:val="20"/>
          <w:lang w:val="en-GB"/>
        </w:rPr>
      </w:pPr>
    </w:p>
    <w:p w:rsidR="0050237E" w:rsidRDefault="0050237E">
      <w:pPr>
        <w:rPr>
          <w:lang w:val="en-GB"/>
        </w:rPr>
      </w:pPr>
    </w:p>
    <w:sectPr w:rsidR="0050237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E"/>
    <w:rsid w:val="0050237E"/>
    <w:rsid w:val="00617FE0"/>
    <w:rsid w:val="006A3CBA"/>
    <w:rsid w:val="00702E9A"/>
    <w:rsid w:val="00A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FA5"/>
  <w15:docId w15:val="{56A66474-E972-442E-ABA9-7BC4887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B854F8"/>
    <w:rPr>
      <w:rFonts w:ascii="Tahoma" w:hAnsi="Tahoma" w:cs="Tahoma"/>
      <w:sz w:val="16"/>
      <w:szCs w:val="16"/>
      <w:lang w:val="cs-CZ"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54F8"/>
    <w:rPr>
      <w:rFonts w:ascii="Tahoma" w:hAnsi="Tahoma"/>
      <w:sz w:val="16"/>
      <w:szCs w:val="16"/>
    </w:rPr>
  </w:style>
  <w:style w:type="paragraph" w:styleId="Revize">
    <w:name w:val="Revision"/>
    <w:uiPriority w:val="99"/>
    <w:semiHidden/>
    <w:qFormat/>
    <w:rsid w:val="00D56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477</Words>
  <Characters>2821</Characters>
  <Application>Microsoft Office Word</Application>
  <DocSecurity>0</DocSecurity>
  <Lines>23</Lines>
  <Paragraphs>6</Paragraphs>
  <ScaleCrop>false</ScaleCrop>
  <Company>CSU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dc:description/>
  <cp:lastModifiedBy>horakova7906</cp:lastModifiedBy>
  <cp:revision>21</cp:revision>
  <cp:lastPrinted>2020-03-19T08:25:00Z</cp:lastPrinted>
  <dcterms:created xsi:type="dcterms:W3CDTF">2021-03-09T09:00:00Z</dcterms:created>
  <dcterms:modified xsi:type="dcterms:W3CDTF">2021-03-24T11:27:00Z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