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8790C" w14:textId="77777777" w:rsidR="00863027" w:rsidRDefault="00863027" w:rsidP="008422CE">
      <w:pPr>
        <w:pStyle w:val="Nadpis1"/>
      </w:pPr>
      <w:r>
        <w:t xml:space="preserve">3. </w:t>
      </w:r>
      <w:r w:rsidR="008422CE">
        <w:t xml:space="preserve">Analytická část </w:t>
      </w:r>
      <w:bookmarkStart w:id="0" w:name="_Toc415056893"/>
    </w:p>
    <w:p w14:paraId="2138AD1C" w14:textId="77777777" w:rsidR="00863027" w:rsidRDefault="00863027" w:rsidP="00863027">
      <w:pPr>
        <w:pStyle w:val="Nadpis2"/>
        <w:spacing w:after="120"/>
        <w:jc w:val="both"/>
      </w:pPr>
      <w:r>
        <w:t>3.1</w:t>
      </w:r>
      <w:bookmarkEnd w:id="0"/>
      <w:r>
        <w:t xml:space="preserve"> Shrnutí </w:t>
      </w:r>
    </w:p>
    <w:p w14:paraId="1655C671" w14:textId="77777777" w:rsidR="00BE67A9" w:rsidRPr="007266EC" w:rsidRDefault="00BE67A9" w:rsidP="007266EC">
      <w:pPr>
        <w:pStyle w:val="Nadpis3"/>
        <w:rPr>
          <w:rStyle w:val="st"/>
        </w:rPr>
      </w:pPr>
      <w:r w:rsidRPr="007266EC">
        <w:rPr>
          <w:rStyle w:val="st"/>
        </w:rPr>
        <w:t>3.1</w:t>
      </w:r>
      <w:r w:rsidR="00282B15" w:rsidRPr="007266EC">
        <w:rPr>
          <w:rStyle w:val="st"/>
        </w:rPr>
        <w:t>.1 Úvod</w:t>
      </w:r>
    </w:p>
    <w:p w14:paraId="73AAAA86" w14:textId="13DE7EF9" w:rsidR="00D07A40" w:rsidRDefault="0081186F" w:rsidP="00F647D8">
      <w:pPr>
        <w:spacing w:after="120"/>
        <w:jc w:val="both"/>
      </w:pPr>
      <w:r>
        <w:t>Intenci po</w:t>
      </w:r>
      <w:r w:rsidR="004641AA">
        <w:t>dniku provádět inovační činnosti</w:t>
      </w:r>
      <w:r>
        <w:t xml:space="preserve"> ovlivňuje řada faktorů</w:t>
      </w:r>
      <w:r w:rsidR="00DD699C">
        <w:t>,</w:t>
      </w:r>
      <w:r>
        <w:t xml:space="preserve"> jako jsou velikost</w:t>
      </w:r>
      <w:r w:rsidR="001B44FF">
        <w:t>,</w:t>
      </w:r>
      <w:r>
        <w:t xml:space="preserve"> vlastnictví </w:t>
      </w:r>
      <w:r w:rsidR="00E53E7A">
        <w:t xml:space="preserve">či </w:t>
      </w:r>
      <w:r>
        <w:t xml:space="preserve">ekonomická činnost </w:t>
      </w:r>
      <w:r w:rsidR="00E53E7A">
        <w:t xml:space="preserve">podniku. Významnou roli hrají i </w:t>
      </w:r>
      <w:r>
        <w:t>makroekonomické faktory, mezi které lze zařadit stav ekonomiky ovlivněný hospodářskými cykly a nepredikovatelnými skutečnostmi jako jsou různé krize, pohromy a restrikce negativně ovlivňující volný obchod.</w:t>
      </w:r>
      <w:r w:rsidR="00D07A40">
        <w:t xml:space="preserve"> </w:t>
      </w:r>
    </w:p>
    <w:p w14:paraId="755CCFD6" w14:textId="26B684D6" w:rsidR="00631432" w:rsidRDefault="00864B0F" w:rsidP="007D6225">
      <w:pPr>
        <w:jc w:val="both"/>
      </w:pPr>
      <w:r>
        <w:t xml:space="preserve">Z pohledu makroekonomického </w:t>
      </w:r>
      <w:r w:rsidR="00D07A40">
        <w:t>se firmám v</w:t>
      </w:r>
      <w:r w:rsidR="00E53E7A">
        <w:t> Česku v posledních pěti letech</w:t>
      </w:r>
      <w:r w:rsidR="00F60275">
        <w:t xml:space="preserve"> dařilo velice dobře</w:t>
      </w:r>
      <w:r w:rsidR="00E53E7A">
        <w:t>. Mezi roky 2013 a 2018 například hrubá přidaná hodnota</w:t>
      </w:r>
      <w:r w:rsidR="008763C0">
        <w:t xml:space="preserve"> v nefinančních podnicích vzrostla cca</w:t>
      </w:r>
      <w:r w:rsidR="00F647D8">
        <w:t xml:space="preserve"> o</w:t>
      </w:r>
      <w:r w:rsidR="008763C0">
        <w:t xml:space="preserve"> třetinu a hrubý provozní přebytek dokonce o 40 %. Přesto</w:t>
      </w:r>
      <w:r w:rsidR="00536B55">
        <w:t>,</w:t>
      </w:r>
      <w:r w:rsidR="008763C0">
        <w:t xml:space="preserve"> </w:t>
      </w:r>
      <w:r w:rsidR="00D07A40">
        <w:t>zejména v posledních letech</w:t>
      </w:r>
      <w:r w:rsidR="00536B55">
        <w:t>,</w:t>
      </w:r>
      <w:r w:rsidR="00D07A40">
        <w:t xml:space="preserve"> byl</w:t>
      </w:r>
      <w:r w:rsidR="006A33D7">
        <w:t>y</w:t>
      </w:r>
      <w:r w:rsidR="00D07A40">
        <w:t xml:space="preserve"> zaznamenány vyšší mzdové náklady související s poptávkou </w:t>
      </w:r>
      <w:r w:rsidR="006A33D7">
        <w:t xml:space="preserve">po </w:t>
      </w:r>
      <w:r w:rsidR="00D07A40">
        <w:t>nedost</w:t>
      </w:r>
      <w:r w:rsidR="006A33D7">
        <w:t>atkových pracovnících,</w:t>
      </w:r>
      <w:r w:rsidR="00D07A40">
        <w:t xml:space="preserve"> což se následně promítlo do ziskovosti firem.</w:t>
      </w:r>
      <w:r w:rsidR="00442F8D">
        <w:t xml:space="preserve"> Detailní rozbor stavu ekonomiky Česka </w:t>
      </w:r>
      <w:r w:rsidR="003562A5">
        <w:t xml:space="preserve">v roce 2018 </w:t>
      </w:r>
      <w:r w:rsidR="00442F8D">
        <w:t>je uveden v publikac</w:t>
      </w:r>
      <w:r w:rsidR="003562A5">
        <w:t>i</w:t>
      </w:r>
      <w:r w:rsidR="00442F8D">
        <w:t xml:space="preserve"> ČSÚ</w:t>
      </w:r>
      <w:r w:rsidR="003562A5">
        <w:t xml:space="preserve"> </w:t>
      </w:r>
      <w:hyperlink r:id="rId8" w:history="1">
        <w:r w:rsidR="003562A5" w:rsidRPr="003562A5">
          <w:rPr>
            <w:rStyle w:val="Hypertextovodkaz"/>
          </w:rPr>
          <w:t>Vývoj ekonomiky České republiky – rok 2018</w:t>
        </w:r>
      </w:hyperlink>
      <w:r w:rsidR="00DB17CC">
        <w:t>.</w:t>
      </w:r>
    </w:p>
    <w:p w14:paraId="21890076" w14:textId="0DBD30CA" w:rsidR="002530C7" w:rsidRPr="00D43524" w:rsidRDefault="002530C7" w:rsidP="003D7C56">
      <w:pPr>
        <w:spacing w:before="120"/>
        <w:jc w:val="both"/>
        <w:rPr>
          <w:b/>
          <w:sz w:val="18"/>
        </w:rPr>
      </w:pPr>
      <w:r w:rsidRPr="00D43524">
        <w:rPr>
          <w:b/>
          <w:sz w:val="18"/>
        </w:rPr>
        <w:t xml:space="preserve">Graf </w:t>
      </w:r>
      <w:r>
        <w:rPr>
          <w:b/>
          <w:sz w:val="18"/>
        </w:rPr>
        <w:t>1</w:t>
      </w:r>
      <w:r w:rsidRPr="00D43524">
        <w:rPr>
          <w:b/>
          <w:sz w:val="18"/>
        </w:rPr>
        <w:t xml:space="preserve"> </w:t>
      </w:r>
      <w:r w:rsidR="00D53090">
        <w:rPr>
          <w:b/>
          <w:sz w:val="18"/>
        </w:rPr>
        <w:t xml:space="preserve">Základní ekonomické údaje za nefinanční podniky </w:t>
      </w:r>
      <w:r w:rsidRPr="00D43524">
        <w:rPr>
          <w:b/>
          <w:sz w:val="18"/>
        </w:rPr>
        <w:t>v</w:t>
      </w:r>
      <w:r w:rsidR="00D53090">
        <w:rPr>
          <w:b/>
          <w:sz w:val="18"/>
        </w:rPr>
        <w:t> </w:t>
      </w:r>
      <w:r w:rsidRPr="00D43524">
        <w:rPr>
          <w:b/>
          <w:sz w:val="18"/>
        </w:rPr>
        <w:t>Česku (mld. Kč)</w:t>
      </w:r>
      <w:r w:rsidR="001B44FF">
        <w:rPr>
          <w:b/>
          <w:sz w:val="18"/>
        </w:rPr>
        <w:t>; 2010</w:t>
      </w:r>
      <w:r w:rsidR="001B44FF" w:rsidRPr="00C701D0">
        <w:rPr>
          <w:b/>
          <w:sz w:val="18"/>
        </w:rPr>
        <w:t>–</w:t>
      </w:r>
      <w:r w:rsidR="001B44FF">
        <w:rPr>
          <w:b/>
          <w:sz w:val="18"/>
        </w:rPr>
        <w:t>2018</w:t>
      </w:r>
    </w:p>
    <w:p w14:paraId="16FE7320" w14:textId="3AB3E5B0" w:rsidR="002530C7" w:rsidRDefault="003D7C56" w:rsidP="00237A78">
      <w:pPr>
        <w:spacing w:before="120"/>
        <w:jc w:val="both"/>
        <w:rPr>
          <w:b/>
          <w:sz w:val="18"/>
        </w:rPr>
      </w:pPr>
      <w:r>
        <w:rPr>
          <w:noProof/>
        </w:rPr>
        <w:drawing>
          <wp:inline distT="0" distB="0" distL="0" distR="0" wp14:anchorId="227F62C3" wp14:editId="27E9CE50">
            <wp:extent cx="6120000" cy="2880000"/>
            <wp:effectExtent l="0" t="0" r="14605" b="15875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B58509D" w14:textId="25D515FC" w:rsidR="00D369F8" w:rsidRPr="006106F2" w:rsidRDefault="00D369F8" w:rsidP="0081282B">
      <w:pPr>
        <w:spacing w:before="60" w:after="60"/>
        <w:jc w:val="both"/>
        <w:rPr>
          <w:i/>
          <w:sz w:val="16"/>
        </w:rPr>
      </w:pPr>
      <w:r>
        <w:rPr>
          <w:i/>
          <w:sz w:val="16"/>
        </w:rPr>
        <w:t xml:space="preserve">Zdroj: </w:t>
      </w:r>
      <w:r w:rsidR="00E344C3">
        <w:rPr>
          <w:i/>
          <w:sz w:val="16"/>
        </w:rPr>
        <w:t xml:space="preserve">ČSÚ, </w:t>
      </w:r>
      <w:r>
        <w:rPr>
          <w:i/>
          <w:sz w:val="16"/>
        </w:rPr>
        <w:t>Statistika národních účtů</w:t>
      </w:r>
    </w:p>
    <w:p w14:paraId="3A60B0C4" w14:textId="69CE1412" w:rsidR="008763C0" w:rsidRDefault="008763C0" w:rsidP="00DB17CC">
      <w:pPr>
        <w:spacing w:before="120"/>
        <w:jc w:val="both"/>
      </w:pPr>
      <w:r>
        <w:t xml:space="preserve">Výše uvedené konstatování o solidní kondici tuzemských firem dokládají i výsledky zjišťování o inovačních aktivitách firem. </w:t>
      </w:r>
      <w:r w:rsidR="00E344C3">
        <w:t>V podnicích s 10 a více zaměstnanci v</w:t>
      </w:r>
      <w:r w:rsidR="001B44FF">
        <w:t>e</w:t>
      </w:r>
      <w:r w:rsidR="00E344C3">
        <w:t> sledovaných odvětvích vzrostl mezi roky 2016 a 2018 jak počet jejich zaměstnanců</w:t>
      </w:r>
      <w:r w:rsidR="00383276">
        <w:t>,</w:t>
      </w:r>
      <w:r w:rsidR="00E344C3">
        <w:t xml:space="preserve"> tak především jejich tržby. Tento nárůst byl v průměru vyšší u inovujících podniků </w:t>
      </w:r>
      <w:r w:rsidR="00383276">
        <w:t>než u podniků neinovujících</w:t>
      </w:r>
      <w:r w:rsidR="00E344C3">
        <w:t xml:space="preserve">. Podrobnější údaje jsou uvedeny v tabulkách </w:t>
      </w:r>
      <w:r w:rsidR="005F09A8">
        <w:t>1A a 1B</w:t>
      </w:r>
      <w:r w:rsidR="00E344C3">
        <w:t xml:space="preserve"> v</w:t>
      </w:r>
      <w:r w:rsidR="00383276">
        <w:t xml:space="preserve"> tabulkové </w:t>
      </w:r>
      <w:r w:rsidR="00E344C3">
        <w:t>příloze této publikace.</w:t>
      </w:r>
    </w:p>
    <w:p w14:paraId="78C0A05D" w14:textId="4E5FEF01" w:rsidR="005F09A8" w:rsidRDefault="00F5099C" w:rsidP="00DB17CC">
      <w:pPr>
        <w:spacing w:before="120"/>
        <w:jc w:val="both"/>
      </w:pPr>
      <w:r>
        <w:t>Za klíčový</w:t>
      </w:r>
      <w:r w:rsidR="00DD699C">
        <w:t xml:space="preserve"> faktor</w:t>
      </w:r>
      <w:r w:rsidR="00213F1F">
        <w:t xml:space="preserve"> pro inovační činnosti se považuje výzkum a vývoj (VaV), který přináší inovace vyšších řádů. </w:t>
      </w:r>
      <w:r w:rsidR="005B2CAE">
        <w:t>I v</w:t>
      </w:r>
      <w:r w:rsidR="00213F1F">
        <w:t> období 2016 až 2018 pokračovaly investice firem do VaV v růstovém trendu</w:t>
      </w:r>
      <w:r w:rsidR="00F4477E">
        <w:t>. Od roku 2010 se objem finančních prostředků vynaložených na VaV v podnicích téměř zdvojnásobil na 64 miliard v roce 2018.</w:t>
      </w:r>
      <w:r w:rsidR="009D042F">
        <w:t xml:space="preserve"> </w:t>
      </w:r>
    </w:p>
    <w:p w14:paraId="1619729A" w14:textId="072FA8F7" w:rsidR="00213F1F" w:rsidRDefault="008339DD" w:rsidP="00DB17CC">
      <w:pPr>
        <w:spacing w:before="120"/>
        <w:jc w:val="both"/>
      </w:pPr>
      <w:r>
        <w:t>Běžné náklady na VaV tvoří</w:t>
      </w:r>
      <w:r w:rsidR="00F5099C">
        <w:t xml:space="preserve"> dlouhodobě okolo</w:t>
      </w:r>
      <w:r>
        <w:t xml:space="preserve"> 90 % celk</w:t>
      </w:r>
      <w:r w:rsidR="00800BDE">
        <w:t>ov</w:t>
      </w:r>
      <w:r>
        <w:t>ých výdajů na VaV podniků, zbytek připadá na investiční náklady.</w:t>
      </w:r>
      <w:r w:rsidR="009D042F">
        <w:t xml:space="preserve"> </w:t>
      </w:r>
      <w:r w:rsidR="009D042F" w:rsidRPr="009D042F">
        <w:t xml:space="preserve">Detailní </w:t>
      </w:r>
      <w:r w:rsidR="009D042F">
        <w:t>údaje o finančních a lidských zdrojích ve výzkumu a vývoji v </w:t>
      </w:r>
      <w:r w:rsidR="001B44FF">
        <w:t>Č</w:t>
      </w:r>
      <w:r w:rsidR="009D042F">
        <w:t xml:space="preserve">esku v </w:t>
      </w:r>
      <w:r w:rsidR="009D042F" w:rsidRPr="009D042F">
        <w:t xml:space="preserve">roce 2018 </w:t>
      </w:r>
      <w:r w:rsidR="009D042F">
        <w:t xml:space="preserve">naleznete v publikaci </w:t>
      </w:r>
      <w:hyperlink r:id="rId10" w:history="1">
        <w:r w:rsidR="009D042F" w:rsidRPr="005F09A8">
          <w:rPr>
            <w:rStyle w:val="Hypertextovodkaz"/>
          </w:rPr>
          <w:t>Ukazatele výzkumu a vývoje za rok 2018</w:t>
        </w:r>
      </w:hyperlink>
      <w:r w:rsidR="009D042F">
        <w:t>.</w:t>
      </w:r>
    </w:p>
    <w:p w14:paraId="46AEEEC7" w14:textId="77777777" w:rsidR="005F09A8" w:rsidRDefault="005F09A8" w:rsidP="0053109F">
      <w:pPr>
        <w:spacing w:before="120"/>
        <w:jc w:val="both"/>
        <w:rPr>
          <w:b/>
          <w:sz w:val="18"/>
        </w:rPr>
      </w:pPr>
    </w:p>
    <w:p w14:paraId="4D31F672" w14:textId="77777777" w:rsidR="005F09A8" w:rsidRDefault="005F09A8" w:rsidP="0053109F">
      <w:pPr>
        <w:spacing w:before="120"/>
        <w:jc w:val="both"/>
        <w:rPr>
          <w:b/>
          <w:sz w:val="18"/>
        </w:rPr>
      </w:pPr>
    </w:p>
    <w:p w14:paraId="1B4E8351" w14:textId="77777777" w:rsidR="005F09A8" w:rsidRDefault="005F09A8" w:rsidP="0053109F">
      <w:pPr>
        <w:spacing w:before="120"/>
        <w:jc w:val="both"/>
        <w:rPr>
          <w:b/>
          <w:sz w:val="18"/>
        </w:rPr>
      </w:pPr>
    </w:p>
    <w:p w14:paraId="694E3012" w14:textId="5E58C905" w:rsidR="00213F1F" w:rsidRPr="00D43524" w:rsidRDefault="005F09A8" w:rsidP="005F09A8">
      <w:pPr>
        <w:spacing w:before="120" w:after="60"/>
        <w:jc w:val="both"/>
        <w:rPr>
          <w:b/>
          <w:sz w:val="18"/>
        </w:rPr>
      </w:pPr>
      <w:r w:rsidRPr="00D43524">
        <w:rPr>
          <w:b/>
          <w:sz w:val="18"/>
        </w:rPr>
        <w:lastRenderedPageBreak/>
        <w:t xml:space="preserve">Graf </w:t>
      </w:r>
      <w:r>
        <w:rPr>
          <w:b/>
          <w:sz w:val="18"/>
        </w:rPr>
        <w:t xml:space="preserve">2 </w:t>
      </w:r>
      <w:r w:rsidR="005E4055" w:rsidRPr="00D43524">
        <w:rPr>
          <w:b/>
          <w:sz w:val="18"/>
        </w:rPr>
        <w:t xml:space="preserve">Výdaje podniků na výzkum </w:t>
      </w:r>
      <w:r w:rsidR="00F5099C">
        <w:rPr>
          <w:b/>
          <w:sz w:val="18"/>
        </w:rPr>
        <w:t>a vývoj podle typu nákladů</w:t>
      </w:r>
      <w:r w:rsidR="005E4055" w:rsidRPr="00D43524">
        <w:rPr>
          <w:b/>
          <w:sz w:val="18"/>
        </w:rPr>
        <w:t xml:space="preserve"> v Česku (mld. Kč)</w:t>
      </w:r>
      <w:r w:rsidR="001B44FF">
        <w:rPr>
          <w:b/>
          <w:sz w:val="18"/>
        </w:rPr>
        <w:t>; 2010</w:t>
      </w:r>
      <w:r w:rsidR="001B44FF" w:rsidRPr="00C701D0">
        <w:rPr>
          <w:b/>
          <w:sz w:val="18"/>
        </w:rPr>
        <w:t>–</w:t>
      </w:r>
      <w:r w:rsidR="001B44FF">
        <w:rPr>
          <w:b/>
          <w:sz w:val="18"/>
        </w:rPr>
        <w:t>2018</w:t>
      </w:r>
    </w:p>
    <w:p w14:paraId="7797103B" w14:textId="77777777" w:rsidR="005E4055" w:rsidRDefault="002B5CCA" w:rsidP="007D6225">
      <w:pPr>
        <w:jc w:val="both"/>
      </w:pPr>
      <w:r>
        <w:rPr>
          <w:noProof/>
        </w:rPr>
        <w:drawing>
          <wp:inline distT="0" distB="0" distL="0" distR="0" wp14:anchorId="21FA8A2C" wp14:editId="1A06B24F">
            <wp:extent cx="6120000" cy="2880000"/>
            <wp:effectExtent l="0" t="0" r="14605" b="15875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56A4A3" w14:textId="513E3A78" w:rsidR="006106F2" w:rsidRPr="006106F2" w:rsidRDefault="006106F2" w:rsidP="008A75CD">
      <w:pPr>
        <w:spacing w:before="60"/>
        <w:jc w:val="both"/>
        <w:rPr>
          <w:i/>
          <w:sz w:val="16"/>
        </w:rPr>
      </w:pPr>
      <w:r w:rsidRPr="006106F2">
        <w:rPr>
          <w:i/>
          <w:sz w:val="16"/>
        </w:rPr>
        <w:t xml:space="preserve">Zdroj: </w:t>
      </w:r>
      <w:r w:rsidR="00E344C3">
        <w:rPr>
          <w:i/>
          <w:sz w:val="16"/>
        </w:rPr>
        <w:t>ČSÚ, Roční zjišťování o výzkumu a vývoji</w:t>
      </w:r>
    </w:p>
    <w:p w14:paraId="7FA914F2" w14:textId="77777777" w:rsidR="00E344C3" w:rsidRDefault="00E344C3" w:rsidP="007D6225">
      <w:pPr>
        <w:jc w:val="both"/>
      </w:pPr>
    </w:p>
    <w:p w14:paraId="1B40D72D" w14:textId="683863BB" w:rsidR="00DD2DAD" w:rsidRDefault="00DD2DAD" w:rsidP="007D6225">
      <w:pPr>
        <w:jc w:val="both"/>
      </w:pPr>
      <w:r>
        <w:t xml:space="preserve">Firmu při inovačních činnostech </w:t>
      </w:r>
      <w:r w:rsidR="007F74E3">
        <w:t>ovlivňuje</w:t>
      </w:r>
      <w:r w:rsidR="005B2CAE">
        <w:t>,</w:t>
      </w:r>
      <w:r w:rsidR="007F74E3">
        <w:t xml:space="preserve"> kromě výše zmíněné její velikosti a odvětví</w:t>
      </w:r>
      <w:r w:rsidR="005B2CAE">
        <w:t>,</w:t>
      </w:r>
      <w:r w:rsidR="007F74E3">
        <w:t xml:space="preserve"> i to,</w:t>
      </w:r>
      <w:r>
        <w:t xml:space="preserve"> na jak geograficky velkém trhu působí</w:t>
      </w:r>
      <w:r w:rsidR="005B2CAE">
        <w:t>,</w:t>
      </w:r>
      <w:r>
        <w:t xml:space="preserve"> </w:t>
      </w:r>
      <w:r w:rsidR="005B2CAE">
        <w:t>zda</w:t>
      </w:r>
      <w:r>
        <w:t xml:space="preserve"> je součástí podnikové skupiny a jakou má míru samostatnosti při rozhodování o to</w:t>
      </w:r>
      <w:r w:rsidR="006C05ED">
        <w:t>m</w:t>
      </w:r>
      <w:r>
        <w:t>, jaké produkty, jakým z</w:t>
      </w:r>
      <w:r w:rsidR="006C05ED">
        <w:t xml:space="preserve">ákazníkům a za jakých podmínek </w:t>
      </w:r>
      <w:r>
        <w:t>bude nabízet.</w:t>
      </w:r>
    </w:p>
    <w:p w14:paraId="69AE7923" w14:textId="647700C0" w:rsidR="005B2CAE" w:rsidRDefault="005B2CAE" w:rsidP="005B2CAE">
      <w:pPr>
        <w:spacing w:before="120"/>
        <w:jc w:val="both"/>
      </w:pPr>
      <w:r>
        <w:t>Dle podílu tržeb byl pro podniky s inovačními činnostmi nejvýznamnější národní trh na úrovni ČR. Tuto skutečnost uvedla téměř polovina podniků s 10 a více zaměstnanci v</w:t>
      </w:r>
      <w:r w:rsidR="001A0043">
        <w:t>e</w:t>
      </w:r>
      <w:r>
        <w:t> sledovaných odvětvích. Pro podniky bez inovačních aktivit to byl místní nebo regionální trh. Zajímavá je situace v případě užšího evropského trhu, kam spadají sousední státy Německo, Polsko</w:t>
      </w:r>
      <w:r w:rsidRPr="00987119">
        <w:t xml:space="preserve">, Rakousko a Slovensko. Tržby </w:t>
      </w:r>
      <w:r w:rsidR="001A0043" w:rsidRPr="00987119">
        <w:t>z prodejů inovujících i </w:t>
      </w:r>
      <w:r w:rsidRPr="00987119">
        <w:t>neinovujících podniků zabírají v případě tohoto trhu shodný podíl na jejich celkových tržbách. V případě širšího evrop</w:t>
      </w:r>
      <w:r w:rsidR="00987119" w:rsidRPr="00987119">
        <w:t>ského trhu i trhu celosvětového</w:t>
      </w:r>
      <w:r w:rsidRPr="00987119">
        <w:t xml:space="preserve">, v podílu tržeb na jejich celkových tržbách, byly tyto trhy důležitější pro podniky s inovačními aktivitami než </w:t>
      </w:r>
      <w:r w:rsidR="00F31536" w:rsidRPr="00987119">
        <w:t xml:space="preserve">pro </w:t>
      </w:r>
      <w:r w:rsidRPr="00987119">
        <w:t>podniky bez nich.</w:t>
      </w:r>
      <w:r w:rsidRPr="00987119">
        <w:rPr>
          <w:rStyle w:val="Znakapoznpodarou"/>
        </w:rPr>
        <w:footnoteReference w:id="1"/>
      </w:r>
    </w:p>
    <w:p w14:paraId="218B9B70" w14:textId="64C2FF97" w:rsidR="00574467" w:rsidRPr="00D43524" w:rsidRDefault="00ED50FC" w:rsidP="00194E75">
      <w:pPr>
        <w:spacing w:before="120" w:after="60"/>
        <w:jc w:val="both"/>
        <w:rPr>
          <w:b/>
          <w:sz w:val="18"/>
        </w:rPr>
      </w:pPr>
      <w:r>
        <w:rPr>
          <w:b/>
          <w:sz w:val="18"/>
        </w:rPr>
        <w:t>GRAF 3</w:t>
      </w:r>
      <w:r w:rsidR="00574467" w:rsidRPr="00D43524">
        <w:rPr>
          <w:b/>
          <w:sz w:val="18"/>
        </w:rPr>
        <w:t xml:space="preserve"> </w:t>
      </w:r>
      <w:r w:rsidR="00DC56BB">
        <w:rPr>
          <w:b/>
          <w:sz w:val="18"/>
        </w:rPr>
        <w:t>Nejvýznamnější trh</w:t>
      </w:r>
      <w:r w:rsidR="00462729">
        <w:rPr>
          <w:b/>
          <w:sz w:val="18"/>
        </w:rPr>
        <w:t xml:space="preserve"> </w:t>
      </w:r>
      <w:r w:rsidR="00DC56BB">
        <w:rPr>
          <w:b/>
          <w:sz w:val="18"/>
        </w:rPr>
        <w:t xml:space="preserve">pro inovující a neinovující podniky </w:t>
      </w:r>
      <w:r w:rsidR="001B44FF">
        <w:rPr>
          <w:b/>
          <w:sz w:val="18"/>
        </w:rPr>
        <w:t xml:space="preserve">v Česku </w:t>
      </w:r>
      <w:r w:rsidR="00DC56BB">
        <w:rPr>
          <w:b/>
          <w:sz w:val="18"/>
        </w:rPr>
        <w:t xml:space="preserve">(v %); </w:t>
      </w:r>
      <w:r w:rsidR="00DC56BB" w:rsidRPr="00574467">
        <w:rPr>
          <w:b/>
          <w:sz w:val="18"/>
        </w:rPr>
        <w:t>2016–2018</w:t>
      </w:r>
    </w:p>
    <w:p w14:paraId="03D6D31C" w14:textId="6342CF85" w:rsidR="00574467" w:rsidRPr="00BD15AC" w:rsidRDefault="00BE2CA1" w:rsidP="007D6225">
      <w:pPr>
        <w:jc w:val="both"/>
      </w:pPr>
      <w:r>
        <w:rPr>
          <w:noProof/>
        </w:rPr>
        <w:drawing>
          <wp:inline distT="0" distB="0" distL="0" distR="0" wp14:anchorId="15201FCC" wp14:editId="691FF161">
            <wp:extent cx="6119495" cy="2981739"/>
            <wp:effectExtent l="0" t="0" r="14605" b="9525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2607C7B" w14:textId="4F0C4504" w:rsidR="00462729" w:rsidRPr="00B068FC" w:rsidRDefault="00ED50FC" w:rsidP="00DB303E">
      <w:pPr>
        <w:spacing w:before="120"/>
        <w:jc w:val="both"/>
        <w:rPr>
          <w:b/>
          <w:sz w:val="18"/>
        </w:rPr>
      </w:pPr>
      <w:r w:rsidRPr="00B068FC">
        <w:rPr>
          <w:b/>
          <w:sz w:val="18"/>
        </w:rPr>
        <w:lastRenderedPageBreak/>
        <w:t xml:space="preserve">GRAF </w:t>
      </w:r>
      <w:r w:rsidR="003F2841">
        <w:rPr>
          <w:b/>
          <w:sz w:val="18"/>
        </w:rPr>
        <w:t>4</w:t>
      </w:r>
      <w:r w:rsidR="00462729" w:rsidRPr="00B068FC">
        <w:rPr>
          <w:b/>
          <w:sz w:val="18"/>
        </w:rPr>
        <w:t xml:space="preserve"> </w:t>
      </w:r>
      <w:r w:rsidR="00DC56BB" w:rsidRPr="00B068FC">
        <w:rPr>
          <w:b/>
          <w:sz w:val="18"/>
        </w:rPr>
        <w:t>Nejvýznamnější trh pro inovující podniky ve zpracovatelském průmyslu (v %)*; 2016–2018</w:t>
      </w:r>
    </w:p>
    <w:p w14:paraId="10C1DFFA" w14:textId="6546A63A" w:rsidR="00BE2CA1" w:rsidRDefault="00C358EB" w:rsidP="00DB303E">
      <w:pPr>
        <w:spacing w:before="120"/>
        <w:jc w:val="both"/>
      </w:pPr>
      <w:r>
        <w:rPr>
          <w:noProof/>
        </w:rPr>
        <w:drawing>
          <wp:inline distT="0" distB="0" distL="0" distR="0" wp14:anchorId="6263FB26" wp14:editId="1C38E0C1">
            <wp:extent cx="6120000" cy="2838450"/>
            <wp:effectExtent l="0" t="0" r="14605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827446D" w14:textId="3CF818A7" w:rsidR="00DC56BB" w:rsidRPr="00ED50FC" w:rsidRDefault="00DC56BB" w:rsidP="002A0F0E">
      <w:pPr>
        <w:spacing w:before="60" w:after="120"/>
        <w:jc w:val="both"/>
        <w:rPr>
          <w:i/>
          <w:sz w:val="18"/>
        </w:rPr>
      </w:pPr>
      <w:r w:rsidRPr="00ED50FC">
        <w:rPr>
          <w:i/>
          <w:sz w:val="18"/>
        </w:rPr>
        <w:t>*Podíl podniků v dané skupině, které uvedly, že daný trh je pro ně nejvýznamnější z hlediska výše tržeb, na inovujících podnicích celkem v dané skupině</w:t>
      </w:r>
    </w:p>
    <w:p w14:paraId="79F1A8DD" w14:textId="08E5D6C4" w:rsidR="00BE2CA1" w:rsidRDefault="00BE2CA1" w:rsidP="002A0F0E">
      <w:pPr>
        <w:spacing w:after="60"/>
        <w:jc w:val="both"/>
      </w:pPr>
      <w:r>
        <w:t xml:space="preserve">Poměrně výrazné rozdíly z pohledu jejich geografického působení nalezneme mezi podniky z hlediska jejich </w:t>
      </w:r>
      <w:r w:rsidR="00944BBE">
        <w:t xml:space="preserve">vlastnictví či </w:t>
      </w:r>
      <w:r>
        <w:t xml:space="preserve">velikosti. Tato skutečnost je dokumentovaná na výše uvedeném grafu </w:t>
      </w:r>
      <w:r w:rsidR="00854F13">
        <w:t>4</w:t>
      </w:r>
      <w:r>
        <w:t xml:space="preserve"> za inovující podniky ve zpracovatelském průmyslu. Podrobnější údaje naleznete v tabulkách </w:t>
      </w:r>
      <w:r w:rsidR="00ED50FC">
        <w:t>6A/6B</w:t>
      </w:r>
      <w:r w:rsidR="00AF7D12">
        <w:t xml:space="preserve"> v tabulkové příloze</w:t>
      </w:r>
      <w:r>
        <w:t>.</w:t>
      </w:r>
    </w:p>
    <w:p w14:paraId="5A8AED44" w14:textId="036EAD38" w:rsidR="00944BBE" w:rsidRDefault="00075D07" w:rsidP="002A0F0E">
      <w:pPr>
        <w:spacing w:after="60"/>
        <w:jc w:val="both"/>
      </w:pPr>
      <w:r>
        <w:t>P</w:t>
      </w:r>
      <w:r w:rsidR="00944BBE">
        <w:t xml:space="preserve">řekvapením </w:t>
      </w:r>
      <w:r>
        <w:t xml:space="preserve">zajisté nebude </w:t>
      </w:r>
      <w:r w:rsidR="00944BBE">
        <w:t xml:space="preserve">zjištění, že domácí inovující podniky ve zpracovatelském průmyslu se výrazně více orientují na domácí trh než firmy pod zahraniční kontrolou. </w:t>
      </w:r>
    </w:p>
    <w:p w14:paraId="052EA6D0" w14:textId="3A096D71" w:rsidR="00C358EB" w:rsidRDefault="00606057" w:rsidP="002A0F0E">
      <w:pPr>
        <w:spacing w:after="60"/>
        <w:jc w:val="both"/>
      </w:pPr>
      <w:r>
        <w:t>Pro velké podniky s inovačními činnostmi ve zpracovatelském průmyslu byl v období 2016 až 2018 nejvýznamnějším geografickým</w:t>
      </w:r>
      <w:r w:rsidR="00F075C8">
        <w:t xml:space="preserve"> trhem </w:t>
      </w:r>
      <w:r>
        <w:t xml:space="preserve">evropský trh. </w:t>
      </w:r>
      <w:r w:rsidR="0071532B">
        <w:t xml:space="preserve">Více </w:t>
      </w:r>
      <w:r w:rsidR="00075D07">
        <w:t>než</w:t>
      </w:r>
      <w:r w:rsidR="0071532B">
        <w:t xml:space="preserve"> polovina z nich</w:t>
      </w:r>
      <w:r w:rsidR="00C358EB">
        <w:t xml:space="preserve"> (57 %)</w:t>
      </w:r>
      <w:r w:rsidR="0071532B">
        <w:t xml:space="preserve"> uvedla, že na něm uplatnila nejvýznamnější část své produkce z hlediska tržeb. Necelá třetina velkých podniků takto označila </w:t>
      </w:r>
      <w:r>
        <w:t xml:space="preserve"> užší evropský trh </w:t>
      </w:r>
      <w:r w:rsidR="0071532B">
        <w:t>našich sousedů a cca čtvrtina širší evropský trh.</w:t>
      </w:r>
      <w:r w:rsidR="00BB1E2D">
        <w:t xml:space="preserve"> Celkem 12 % velkých podniků s inovačními činnostmi působícími ve zpracovatelském průmyslu realizovalo ne</w:t>
      </w:r>
      <w:r w:rsidR="001B44FF">
        <w:t>j</w:t>
      </w:r>
      <w:r w:rsidR="00BB1E2D">
        <w:t xml:space="preserve">vyšší část svých tržeb na celosvětovém trhu. </w:t>
      </w:r>
      <w:r w:rsidR="00C358EB">
        <w:t xml:space="preserve">I v rámci sledovaných odvětví zpracovatelského průmyslu lze vypozorovat výrazné rozdíly podle trhu, na který jsou podniky v těchto odvětvích primárně zaměřeny. Např. </w:t>
      </w:r>
      <w:r w:rsidR="00944BBE">
        <w:t>43 % inovačních podniků z automobilového průmyslu uvedlo</w:t>
      </w:r>
      <w:r w:rsidR="00075D07">
        <w:t>,</w:t>
      </w:r>
      <w:r w:rsidR="00944BBE">
        <w:t xml:space="preserve"> jako svůj nejvýznamnější trh</w:t>
      </w:r>
      <w:r w:rsidR="00075D07">
        <w:t>,</w:t>
      </w:r>
      <w:r w:rsidR="00944BBE">
        <w:t xml:space="preserve"> sousední státy ČR. V případě výroby ostatních dopravních prostředků</w:t>
      </w:r>
      <w:r w:rsidR="002E7966">
        <w:t>,</w:t>
      </w:r>
      <w:r w:rsidR="00944BBE">
        <w:t xml:space="preserve"> kam spadají firmy z leteckého nebo železničního průmyslu</w:t>
      </w:r>
      <w:r w:rsidR="002E7966">
        <w:t>,</w:t>
      </w:r>
      <w:r w:rsidR="00944BBE">
        <w:t xml:space="preserve"> hraje významnější roli širší evropský a celosvětový trh.</w:t>
      </w:r>
      <w:r w:rsidR="00C358EB">
        <w:t xml:space="preserve">  </w:t>
      </w:r>
    </w:p>
    <w:p w14:paraId="7CF5EB42" w14:textId="4177A169" w:rsidR="00AD30CE" w:rsidRDefault="00944BBE" w:rsidP="007266EC">
      <w:pPr>
        <w:spacing w:after="60"/>
        <w:jc w:val="both"/>
      </w:pPr>
      <w:r>
        <w:t>Střední a v</w:t>
      </w:r>
      <w:r w:rsidR="00BB1E2D">
        <w:t xml:space="preserve">elké podniky ve zpracovatelském průmyslu, které neprováděly inovační činnosti, byly </w:t>
      </w:r>
      <w:r>
        <w:t xml:space="preserve">výrazně více </w:t>
      </w:r>
      <w:r w:rsidR="00BB1E2D">
        <w:t>orientovány na užší evropský trh</w:t>
      </w:r>
      <w:r>
        <w:t xml:space="preserve"> než podniky ve stejných velikostních skupinách, ale s inovačními aktivitami.</w:t>
      </w:r>
      <w:r w:rsidR="00F125F7">
        <w:t xml:space="preserve"> </w:t>
      </w:r>
      <w:r w:rsidR="00BB1E2D">
        <w:t xml:space="preserve">Významnou roli zde </w:t>
      </w:r>
      <w:r w:rsidR="00DB1C29">
        <w:t xml:space="preserve">může hrát </w:t>
      </w:r>
      <w:r w:rsidR="00BB1E2D">
        <w:t xml:space="preserve">náš největší obchodní partner Německo a </w:t>
      </w:r>
      <w:r w:rsidR="00DB1C29">
        <w:t xml:space="preserve">často realizovaná </w:t>
      </w:r>
      <w:r w:rsidR="00BB1E2D">
        <w:t>zakázková výroba polotovarů</w:t>
      </w:r>
      <w:r w:rsidR="005C13AD">
        <w:t xml:space="preserve"> bez nutnosti inovačních činností</w:t>
      </w:r>
      <w:r w:rsidR="00BB1E2D">
        <w:t>.</w:t>
      </w:r>
      <w:r>
        <w:t xml:space="preserve"> V případě firem </w:t>
      </w:r>
      <w:r w:rsidR="00F125F7">
        <w:t xml:space="preserve">bez inovačních aktivit, které jsou </w:t>
      </w:r>
      <w:r>
        <w:t>pod zahraniční kontrolou</w:t>
      </w:r>
      <w:r w:rsidR="00F125F7">
        <w:t>,</w:t>
      </w:r>
      <w:r>
        <w:t xml:space="preserve"> dokonce polovina z nich uvedla, že je pro ně nejvýznamnější</w:t>
      </w:r>
      <w:r w:rsidR="00E95554">
        <w:t xml:space="preserve"> trh zemí sousedících s naším státem.</w:t>
      </w:r>
      <w:r>
        <w:t xml:space="preserve"> </w:t>
      </w:r>
    </w:p>
    <w:p w14:paraId="3FBD59E2" w14:textId="112EE6B1" w:rsidR="0081282B" w:rsidRDefault="00AD30CE" w:rsidP="000A7D1E">
      <w:pPr>
        <w:spacing w:after="60"/>
        <w:jc w:val="both"/>
      </w:pPr>
      <w:r>
        <w:t xml:space="preserve">Z celkového počtu </w:t>
      </w:r>
      <w:r w:rsidRPr="00AD30CE">
        <w:t>24</w:t>
      </w:r>
      <w:r w:rsidR="00D53090">
        <w:t xml:space="preserve">,3 tis. </w:t>
      </w:r>
      <w:r>
        <w:t xml:space="preserve">podniků ve sledovaných odvětvích jich </w:t>
      </w:r>
      <w:r w:rsidR="00D53090">
        <w:t>necelá třetina (</w:t>
      </w:r>
      <w:r>
        <w:t>7</w:t>
      </w:r>
      <w:r w:rsidR="00D53090">
        <w:t>,5 tis.)</w:t>
      </w:r>
      <w:r>
        <w:t xml:space="preserve"> </w:t>
      </w:r>
      <w:r w:rsidR="00D53090">
        <w:t xml:space="preserve">byla </w:t>
      </w:r>
      <w:r>
        <w:t xml:space="preserve">v roce 2018 </w:t>
      </w:r>
      <w:r w:rsidR="00890CE9">
        <w:t xml:space="preserve">součástí </w:t>
      </w:r>
      <w:r w:rsidR="00890CE9" w:rsidRPr="00ED50FC">
        <w:rPr>
          <w:b/>
        </w:rPr>
        <w:t>skupiny podniků</w:t>
      </w:r>
      <w:r w:rsidR="00890CE9">
        <w:t xml:space="preserve">. </w:t>
      </w:r>
      <w:r w:rsidR="005F172F">
        <w:t>Mezi p</w:t>
      </w:r>
      <w:r w:rsidR="00890CE9">
        <w:t>odniky, které jsou součástí podnikové skupiny</w:t>
      </w:r>
      <w:r w:rsidR="00A31896">
        <w:t>,</w:t>
      </w:r>
      <w:r w:rsidR="00890CE9">
        <w:t xml:space="preserve"> </w:t>
      </w:r>
      <w:r w:rsidR="005F172F">
        <w:t>je vyšší podíl těch, které inovují své produkty nebo procesy. V období 2016 až 2018 se mezi nimi nacházelo 64 % inovujících podniků ve srovnání s 39 % mezi samostatnými podniky.</w:t>
      </w:r>
      <w:r w:rsidR="00A31896">
        <w:t xml:space="preserve"> Platí to pro všechny velikostní kategorie podniků.</w:t>
      </w:r>
    </w:p>
    <w:p w14:paraId="24A8B394" w14:textId="191225CB" w:rsidR="005F172F" w:rsidRDefault="006C05ED" w:rsidP="000A7D1E">
      <w:pPr>
        <w:spacing w:after="60"/>
        <w:jc w:val="both"/>
      </w:pPr>
      <w:r>
        <w:t xml:space="preserve">S působením ve skupině podniků je </w:t>
      </w:r>
      <w:r w:rsidR="00B10157">
        <w:t xml:space="preserve">spojena i </w:t>
      </w:r>
      <w:r w:rsidRPr="0081282B">
        <w:rPr>
          <w:b/>
        </w:rPr>
        <w:t>míra rozhodování podniku</w:t>
      </w:r>
      <w:r>
        <w:t xml:space="preserve"> o tom, jaké produkty, jakým zákazníkům a za jakých podmínek bude nabízet.</w:t>
      </w:r>
      <w:r w:rsidR="006828B0">
        <w:t xml:space="preserve"> U podniků s inovačními </w:t>
      </w:r>
      <w:r w:rsidR="004601EC">
        <w:t>činnostmi</w:t>
      </w:r>
      <w:r w:rsidR="006828B0">
        <w:t xml:space="preserve"> měl</w:t>
      </w:r>
      <w:r w:rsidR="009376CF">
        <w:t>a</w:t>
      </w:r>
      <w:r w:rsidR="006828B0">
        <w:t xml:space="preserve"> rozhodování o těchto záležitost</w:t>
      </w:r>
      <w:r w:rsidR="007903AF">
        <w:t xml:space="preserve">ech zcela ve své kompetenci </w:t>
      </w:r>
      <w:r w:rsidR="005F172F">
        <w:t xml:space="preserve">přibližně polovina z nich. </w:t>
      </w:r>
      <w:r w:rsidR="006828B0">
        <w:t>U podniků bez inovačních činností b</w:t>
      </w:r>
      <w:r w:rsidR="007903AF">
        <w:t>yl</w:t>
      </w:r>
      <w:r w:rsidR="006828B0">
        <w:t xml:space="preserve"> </w:t>
      </w:r>
      <w:r w:rsidR="005F172F">
        <w:t xml:space="preserve">tento podíl </w:t>
      </w:r>
      <w:r w:rsidR="007903AF">
        <w:t>téměř shodný</w:t>
      </w:r>
      <w:r w:rsidR="006828B0">
        <w:t>.</w:t>
      </w:r>
      <w:r w:rsidR="007D1177">
        <w:t xml:space="preserve"> Podniky s i</w:t>
      </w:r>
      <w:r w:rsidR="007903AF">
        <w:t xml:space="preserve">novačními činnostmi měly </w:t>
      </w:r>
      <w:r w:rsidR="007D1177">
        <w:t>větší mír</w:t>
      </w:r>
      <w:r w:rsidR="007903AF">
        <w:t xml:space="preserve">u samostatnosti v rozhodování při přípravě </w:t>
      </w:r>
      <w:r w:rsidR="007D1177">
        <w:t>svých obchodníc</w:t>
      </w:r>
      <w:r w:rsidR="007903AF">
        <w:t>h podkladů, které pak schvalovala nadřízená část podnikové skupiny. Samostatně připravovalo</w:t>
      </w:r>
      <w:r w:rsidR="007D1177">
        <w:t xml:space="preserve"> obchod</w:t>
      </w:r>
      <w:r w:rsidR="007903AF">
        <w:t>ní plány a podklady 2</w:t>
      </w:r>
      <w:r w:rsidR="005F172F">
        <w:t>1</w:t>
      </w:r>
      <w:r w:rsidR="009376CF">
        <w:t> </w:t>
      </w:r>
      <w:r w:rsidR="007D1177">
        <w:t>% podniků</w:t>
      </w:r>
      <w:r w:rsidR="007903AF">
        <w:t xml:space="preserve"> s inovačními činnostmi</w:t>
      </w:r>
      <w:r w:rsidR="005F172F">
        <w:t>,</w:t>
      </w:r>
      <w:r w:rsidR="007903AF">
        <w:t xml:space="preserve"> </w:t>
      </w:r>
      <w:r w:rsidR="00B10157">
        <w:t>a</w:t>
      </w:r>
      <w:r w:rsidR="005F172F">
        <w:t>le</w:t>
      </w:r>
      <w:r w:rsidR="00B10157">
        <w:t xml:space="preserve"> </w:t>
      </w:r>
      <w:r w:rsidR="005F172F">
        <w:t>jen 16</w:t>
      </w:r>
      <w:r w:rsidR="007903AF">
        <w:t xml:space="preserve"> % bez inovačních </w:t>
      </w:r>
      <w:r w:rsidR="007903AF">
        <w:lastRenderedPageBreak/>
        <w:t>činností</w:t>
      </w:r>
      <w:r w:rsidR="005F172F">
        <w:t>.</w:t>
      </w:r>
      <w:r w:rsidR="007D1177">
        <w:t xml:space="preserve"> </w:t>
      </w:r>
      <w:r w:rsidR="00BC74B1">
        <w:t xml:space="preserve">Významný </w:t>
      </w:r>
      <w:r w:rsidR="007903AF">
        <w:t xml:space="preserve">rozdíl je v případě podílu podniků, které </w:t>
      </w:r>
      <w:r w:rsidR="007903AF" w:rsidRPr="007903AF">
        <w:t>pouze provozně zajištoval</w:t>
      </w:r>
      <w:r w:rsidR="007903AF">
        <w:t>y</w:t>
      </w:r>
      <w:r w:rsidR="007903AF" w:rsidRPr="007903AF">
        <w:t xml:space="preserve"> plnění plánů a podkladů, jejichž </w:t>
      </w:r>
      <w:r w:rsidR="00145632">
        <w:t>příprava i schvalování probíhalo</w:t>
      </w:r>
      <w:r w:rsidR="007903AF" w:rsidRPr="007903AF">
        <w:t xml:space="preserve"> v jiné části skupiny podniku</w:t>
      </w:r>
      <w:r w:rsidR="00145632">
        <w:t>. Tento podíl</w:t>
      </w:r>
      <w:r w:rsidR="007903AF">
        <w:t xml:space="preserve"> </w:t>
      </w:r>
      <w:r w:rsidR="00145632">
        <w:t xml:space="preserve">dosáhl </w:t>
      </w:r>
      <w:r w:rsidR="00A278CE">
        <w:t>u</w:t>
      </w:r>
      <w:r w:rsidR="007903AF">
        <w:t xml:space="preserve"> podniků bez inovačn</w:t>
      </w:r>
      <w:r w:rsidR="00145632">
        <w:t xml:space="preserve">ích činností </w:t>
      </w:r>
      <w:r w:rsidR="007903AF">
        <w:t>1</w:t>
      </w:r>
      <w:r w:rsidR="005F172F">
        <w:t>5</w:t>
      </w:r>
      <w:r w:rsidR="006D06AF">
        <w:t> </w:t>
      </w:r>
      <w:r w:rsidR="00BC74B1">
        <w:t>%</w:t>
      </w:r>
      <w:r w:rsidR="00145632">
        <w:t xml:space="preserve"> a u podniků s inovačními aktivitami 7 %</w:t>
      </w:r>
      <w:r w:rsidR="005F172F">
        <w:t>.</w:t>
      </w:r>
    </w:p>
    <w:p w14:paraId="4C768137" w14:textId="45C8B8CE" w:rsidR="002A2283" w:rsidRDefault="00BC74B1" w:rsidP="000A7D1E">
      <w:pPr>
        <w:spacing w:after="60"/>
        <w:jc w:val="both"/>
      </w:pPr>
      <w:r>
        <w:t>Zásadní</w:t>
      </w:r>
      <w:r w:rsidR="001362A9">
        <w:t xml:space="preserve"> roli hraje skutečnost, zda bylo ústředí podniku umístěno v Česku nebo v zahraničí. Podniky s inovačními činnostmi, které měly ústředí podnikové skupiny v Česku, uvedly, že 7</w:t>
      </w:r>
      <w:r w:rsidR="002A2283">
        <w:t>7</w:t>
      </w:r>
      <w:r w:rsidR="00A278CE">
        <w:t> </w:t>
      </w:r>
      <w:r w:rsidR="001362A9">
        <w:t xml:space="preserve">% z nich mělo rozhodování o obchodních činnostech podniku zcela ve své kompetenci. U </w:t>
      </w:r>
      <w:r w:rsidR="00954B06">
        <w:t xml:space="preserve">inovačních </w:t>
      </w:r>
      <w:r w:rsidR="001362A9">
        <w:t>podniků, které měly ústřední podnikové skupiny v</w:t>
      </w:r>
      <w:r>
        <w:t> </w:t>
      </w:r>
      <w:r w:rsidR="001362A9">
        <w:t>zahraničí</w:t>
      </w:r>
      <w:r>
        <w:t>,</w:t>
      </w:r>
      <w:r w:rsidR="001362A9">
        <w:t xml:space="preserve"> to bylo 26 %</w:t>
      </w:r>
      <w:r w:rsidR="001F6D50">
        <w:rPr>
          <w:rStyle w:val="Znakapoznpodarou"/>
        </w:rPr>
        <w:footnoteReference w:id="2"/>
      </w:r>
      <w:r w:rsidR="001362A9">
        <w:t xml:space="preserve">. </w:t>
      </w:r>
    </w:p>
    <w:p w14:paraId="635256B6" w14:textId="5E2CFEEB" w:rsidR="001362A9" w:rsidRPr="00890CE9" w:rsidRDefault="00AC4851" w:rsidP="000A7D1E">
      <w:pPr>
        <w:spacing w:after="60"/>
        <w:jc w:val="both"/>
      </w:pPr>
      <w:r>
        <w:t xml:space="preserve">Zajímavá situace byla zjištěna </w:t>
      </w:r>
      <w:r w:rsidR="00382A59">
        <w:t xml:space="preserve"> </w:t>
      </w:r>
      <w:r>
        <w:t>u velkých podniků</w:t>
      </w:r>
      <w:r w:rsidR="00510F11">
        <w:t xml:space="preserve"> s inovačními činnostmi</w:t>
      </w:r>
      <w:r>
        <w:t>, které mají ústředí podnikové skupiny umístěné v</w:t>
      </w:r>
      <w:r w:rsidR="00510F11">
        <w:t> </w:t>
      </w:r>
      <w:r>
        <w:t>Německu</w:t>
      </w:r>
      <w:r w:rsidR="00510F11">
        <w:t>. Tyto podniky v nejvyšší míře uvedly (30,3 %), že pouze provozně zajišťovaly</w:t>
      </w:r>
      <w:r w:rsidR="00510F11" w:rsidRPr="00510F11">
        <w:t xml:space="preserve"> </w:t>
      </w:r>
      <w:r w:rsidR="00510F11" w:rsidRPr="007903AF">
        <w:t>plnění plánů a podkladů, jejichž příprava i schvalování probíhaly v jiné části skupiny podniku</w:t>
      </w:r>
      <w:r w:rsidR="00510F11">
        <w:t>. Rozhodování mělo ve své kompetenci pouze 9,6</w:t>
      </w:r>
      <w:r w:rsidR="00382A59">
        <w:t> </w:t>
      </w:r>
      <w:r w:rsidR="00510F11">
        <w:t xml:space="preserve">% těchto podniků. </w:t>
      </w:r>
      <w:r w:rsidR="006B39B8">
        <w:t>Například, pokud je ústředí podnikové skupiny umístěné v Nizozemí, je situace naprosto odlišná a velké podniky s inovačními č</w:t>
      </w:r>
      <w:r w:rsidR="00190354">
        <w:t>innostmi mají</w:t>
      </w:r>
      <w:r w:rsidR="006B39B8">
        <w:t xml:space="preserve"> v rozhodování </w:t>
      </w:r>
      <w:r w:rsidR="00190354">
        <w:t>větší volnost</w:t>
      </w:r>
      <w:r w:rsidR="006B39B8">
        <w:t>.</w:t>
      </w:r>
      <w:r w:rsidR="00510F11">
        <w:t xml:space="preserve"> </w:t>
      </w:r>
      <w:r w:rsidR="00F727D5">
        <w:t>O obchodních činnostech mohlo</w:t>
      </w:r>
      <w:r w:rsidR="00ED50FC">
        <w:t xml:space="preserve"> v tomto případě</w:t>
      </w:r>
      <w:r w:rsidR="00F727D5">
        <w:t xml:space="preserve"> </w:t>
      </w:r>
      <w:r w:rsidR="00ED50FC">
        <w:t xml:space="preserve">samostatně </w:t>
      </w:r>
      <w:r w:rsidR="00382A59">
        <w:t>rozhodovat 28,1 </w:t>
      </w:r>
      <w:r w:rsidR="00F727D5">
        <w:t xml:space="preserve">% </w:t>
      </w:r>
      <w:r w:rsidR="00CE33A8">
        <w:t>těchto podniků</w:t>
      </w:r>
      <w:r w:rsidR="00F727D5">
        <w:t>.</w:t>
      </w:r>
      <w:r>
        <w:t xml:space="preserve"> </w:t>
      </w:r>
    </w:p>
    <w:p w14:paraId="68D56EF6" w14:textId="6EBC4AAD" w:rsidR="00BE28F1" w:rsidRPr="00D43524" w:rsidRDefault="00BE28F1" w:rsidP="00BE28F1">
      <w:pPr>
        <w:spacing w:before="120"/>
        <w:jc w:val="both"/>
        <w:rPr>
          <w:b/>
          <w:sz w:val="18"/>
        </w:rPr>
      </w:pPr>
      <w:r w:rsidRPr="00D43524">
        <w:rPr>
          <w:b/>
          <w:sz w:val="18"/>
        </w:rPr>
        <w:t xml:space="preserve">Graf </w:t>
      </w:r>
      <w:r w:rsidR="003F2841">
        <w:rPr>
          <w:b/>
          <w:sz w:val="18"/>
        </w:rPr>
        <w:t>5</w:t>
      </w:r>
      <w:r w:rsidRPr="00D43524">
        <w:rPr>
          <w:b/>
          <w:sz w:val="18"/>
        </w:rPr>
        <w:t xml:space="preserve"> </w:t>
      </w:r>
      <w:r w:rsidR="00FE6D31">
        <w:rPr>
          <w:b/>
          <w:sz w:val="18"/>
        </w:rPr>
        <w:t>Míra samostatnosti v</w:t>
      </w:r>
      <w:r w:rsidR="001B44FF">
        <w:rPr>
          <w:b/>
          <w:sz w:val="18"/>
        </w:rPr>
        <w:t> </w:t>
      </w:r>
      <w:r w:rsidR="00FE6D31">
        <w:rPr>
          <w:b/>
          <w:sz w:val="18"/>
        </w:rPr>
        <w:t>rozhodování</w:t>
      </w:r>
      <w:r w:rsidR="001B44FF">
        <w:rPr>
          <w:b/>
          <w:sz w:val="18"/>
        </w:rPr>
        <w:t xml:space="preserve"> o </w:t>
      </w:r>
      <w:r w:rsidR="001B44FF" w:rsidRPr="001B44FF">
        <w:rPr>
          <w:b/>
          <w:sz w:val="18"/>
        </w:rPr>
        <w:t>podnikatelském plánu, marketingové a obchodní strategii</w:t>
      </w:r>
      <w:r w:rsidR="00FE6D31">
        <w:rPr>
          <w:b/>
          <w:sz w:val="18"/>
        </w:rPr>
        <w:t xml:space="preserve"> u </w:t>
      </w:r>
      <w:r w:rsidR="000A7D1E">
        <w:rPr>
          <w:b/>
          <w:sz w:val="18"/>
        </w:rPr>
        <w:t xml:space="preserve">inovujících a neinovujících </w:t>
      </w:r>
      <w:r w:rsidR="00FE6D31">
        <w:rPr>
          <w:b/>
          <w:sz w:val="18"/>
        </w:rPr>
        <w:t>podniků</w:t>
      </w:r>
      <w:r w:rsidR="00D34AF7">
        <w:rPr>
          <w:b/>
          <w:sz w:val="18"/>
        </w:rPr>
        <w:t>, které byly součástí podnikové skupiny</w:t>
      </w:r>
      <w:r>
        <w:rPr>
          <w:b/>
          <w:sz w:val="18"/>
        </w:rPr>
        <w:t xml:space="preserve">; </w:t>
      </w:r>
      <w:r w:rsidRPr="00574467">
        <w:rPr>
          <w:b/>
          <w:sz w:val="18"/>
        </w:rPr>
        <w:t>2018</w:t>
      </w:r>
    </w:p>
    <w:p w14:paraId="56F4186B" w14:textId="106C7C31" w:rsidR="00B161A8" w:rsidRDefault="007903AF" w:rsidP="007266EC">
      <w:pPr>
        <w:jc w:val="both"/>
        <w:rPr>
          <w:i/>
        </w:rPr>
      </w:pPr>
      <w:r>
        <w:rPr>
          <w:noProof/>
        </w:rPr>
        <w:drawing>
          <wp:inline distT="0" distB="0" distL="0" distR="0" wp14:anchorId="6C8FD634" wp14:editId="2E3B4BE5">
            <wp:extent cx="6120000" cy="3724275"/>
            <wp:effectExtent l="0" t="0" r="14605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7CC9E2F" w14:textId="77777777" w:rsidR="007266EC" w:rsidRDefault="007266EC">
      <w:pPr>
        <w:spacing w:line="240" w:lineRule="auto"/>
        <w:rPr>
          <w:rStyle w:val="st"/>
          <w:rFonts w:eastAsia="MS Gothic"/>
          <w:b/>
          <w:bCs/>
          <w:color w:val="009BB4"/>
          <w:sz w:val="24"/>
        </w:rPr>
      </w:pPr>
      <w:r>
        <w:rPr>
          <w:rStyle w:val="st"/>
        </w:rPr>
        <w:br w:type="page"/>
      </w:r>
    </w:p>
    <w:p w14:paraId="6D599769" w14:textId="69A3B110" w:rsidR="00863027" w:rsidRPr="007266EC" w:rsidRDefault="00863027" w:rsidP="007266EC">
      <w:pPr>
        <w:pStyle w:val="Nadpis3"/>
        <w:spacing w:before="120" w:after="60"/>
        <w:rPr>
          <w:rStyle w:val="st"/>
        </w:rPr>
      </w:pPr>
      <w:r w:rsidRPr="007266EC">
        <w:rPr>
          <w:rStyle w:val="st"/>
        </w:rPr>
        <w:lastRenderedPageBreak/>
        <w:t>3.1.</w:t>
      </w:r>
      <w:r w:rsidR="007266EC">
        <w:rPr>
          <w:rStyle w:val="st"/>
        </w:rPr>
        <w:t>2</w:t>
      </w:r>
      <w:r w:rsidR="00FB4548" w:rsidRPr="007266EC">
        <w:rPr>
          <w:rStyle w:val="st"/>
        </w:rPr>
        <w:t xml:space="preserve"> Podniky s inovačními činnostmi</w:t>
      </w:r>
      <w:r w:rsidRPr="007266EC">
        <w:rPr>
          <w:rStyle w:val="st"/>
        </w:rPr>
        <w:t xml:space="preserve"> – základní údaje</w:t>
      </w:r>
    </w:p>
    <w:p w14:paraId="21128F7B" w14:textId="0A22378D" w:rsidR="00B33FEC" w:rsidRDefault="00A0050D" w:rsidP="00097DF0">
      <w:pPr>
        <w:spacing w:before="120"/>
        <w:jc w:val="both"/>
      </w:pPr>
      <w:r>
        <w:t>V letech 2016 až 2018</w:t>
      </w:r>
      <w:r w:rsidR="00D758C8">
        <w:t xml:space="preserve"> </w:t>
      </w:r>
      <w:r w:rsidR="00D758C8" w:rsidRPr="00651FE8">
        <w:rPr>
          <w:b/>
        </w:rPr>
        <w:t>inovoval</w:t>
      </w:r>
      <w:r w:rsidR="00294ECE">
        <w:rPr>
          <w:b/>
        </w:rPr>
        <w:t>a</w:t>
      </w:r>
      <w:r>
        <w:t xml:space="preserve"> v České republice</w:t>
      </w:r>
      <w:r w:rsidR="00294ECE">
        <w:t xml:space="preserve"> necelá polovina (47 %)</w:t>
      </w:r>
      <w:r>
        <w:t xml:space="preserve"> </w:t>
      </w:r>
      <w:r w:rsidR="00D758C8" w:rsidRPr="003F2841">
        <w:t>firem</w:t>
      </w:r>
      <w:r w:rsidR="00294ECE" w:rsidRPr="003F2841">
        <w:t xml:space="preserve"> s 10 a více zaměstnanci v</w:t>
      </w:r>
      <w:r w:rsidR="003F2841">
        <w:t>e</w:t>
      </w:r>
      <w:r w:rsidR="00294ECE" w:rsidRPr="003F2841">
        <w:t> sledovaných odvětvích</w:t>
      </w:r>
      <w:r w:rsidR="00D758C8">
        <w:t>.</w:t>
      </w:r>
      <w:r w:rsidR="00294ECE">
        <w:t xml:space="preserve"> Jde o téměř totožný podíl jako v předchozím sledovaném období </w:t>
      </w:r>
      <w:r>
        <w:t>2014–2016</w:t>
      </w:r>
      <w:r w:rsidR="00294ECE">
        <w:t>.</w:t>
      </w:r>
      <w:r w:rsidR="00D758C8">
        <w:t xml:space="preserve"> </w:t>
      </w:r>
      <w:r w:rsidR="004F565F">
        <w:t>Vůbec n</w:t>
      </w:r>
      <w:r w:rsidR="007033D3">
        <w:t>ejvíce firem inovovalo v letech 2006–</w:t>
      </w:r>
      <w:r w:rsidR="002F0E82">
        <w:t>2008,</w:t>
      </w:r>
      <w:r w:rsidR="00294ECE">
        <w:t xml:space="preserve"> kdy 56 %</w:t>
      </w:r>
      <w:r w:rsidR="002F0E82">
        <w:t xml:space="preserve"> </w:t>
      </w:r>
      <w:r w:rsidR="00294ECE">
        <w:t>uvedlo, že v tomto období zavedlo produktovou, procesní, marketingovou nebo organizační inovaci. V následujících obdobích tento podíl klesal, a to až na hodnotu 42 % pro období 2012–2014.</w:t>
      </w:r>
      <w:r w:rsidR="00133ACF">
        <w:t xml:space="preserve"> Mezi obdobími 2012–2014 a 2014–2016 pak došlo k nárůstu po</w:t>
      </w:r>
      <w:r w:rsidR="00294ECE">
        <w:t>dílu</w:t>
      </w:r>
      <w:r w:rsidR="00133ACF">
        <w:t xml:space="preserve"> inovujících firem. </w:t>
      </w:r>
      <w:r w:rsidR="00833802">
        <w:t>Hlavní příčinnou</w:t>
      </w:r>
      <w:r w:rsidR="005D247D">
        <w:t xml:space="preserve"> </w:t>
      </w:r>
      <w:r w:rsidR="00B33FEC">
        <w:t>nově nastoleného růstového trendu</w:t>
      </w:r>
      <w:r w:rsidR="004F565F">
        <w:t xml:space="preserve"> </w:t>
      </w:r>
      <w:r w:rsidR="00B33FEC">
        <w:t>je vyšší</w:t>
      </w:r>
      <w:r w:rsidR="00BF6041">
        <w:t xml:space="preserve"> intenzita inovačního úsilí </w:t>
      </w:r>
      <w:r w:rsidR="00B33FEC">
        <w:t>u malých podniků</w:t>
      </w:r>
      <w:r w:rsidR="004F565F">
        <w:t xml:space="preserve">. </w:t>
      </w:r>
      <w:r w:rsidR="00D379AD">
        <w:t>Naopak trochu překvapivě se o</w:t>
      </w:r>
      <w:r w:rsidR="005D247D">
        <w:t>proti předchozímu období 2014–2016</w:t>
      </w:r>
      <w:r w:rsidR="00D379AD">
        <w:t xml:space="preserve"> snížil podíl velkých</w:t>
      </w:r>
      <w:r w:rsidR="00B33FEC">
        <w:t xml:space="preserve"> po</w:t>
      </w:r>
      <w:r w:rsidR="002D4C3F">
        <w:t>dniků, které se zabývaly inovačními činnostmi</w:t>
      </w:r>
      <w:r w:rsidR="00D379AD">
        <w:t>,</w:t>
      </w:r>
      <w:r w:rsidR="000F7528">
        <w:t xml:space="preserve"> a to</w:t>
      </w:r>
      <w:r w:rsidR="00D379AD">
        <w:t xml:space="preserve"> o 4 procentní body</w:t>
      </w:r>
      <w:r w:rsidR="00B33FEC">
        <w:t xml:space="preserve">. </w:t>
      </w:r>
    </w:p>
    <w:p w14:paraId="74B567F9" w14:textId="62595AA3" w:rsidR="002D4C3F" w:rsidRPr="000F7528" w:rsidRDefault="00651FE8" w:rsidP="00D758C8">
      <w:pPr>
        <w:jc w:val="both"/>
      </w:pPr>
      <w:r>
        <w:t xml:space="preserve">Z mezinárodního pohledu </w:t>
      </w:r>
      <w:r w:rsidR="002D4C3F">
        <w:rPr>
          <w:b/>
        </w:rPr>
        <w:t>podniky v Česku</w:t>
      </w:r>
      <w:r w:rsidRPr="00651FE8">
        <w:rPr>
          <w:b/>
        </w:rPr>
        <w:t xml:space="preserve"> inovují </w:t>
      </w:r>
      <w:r w:rsidR="00026BB4">
        <w:rPr>
          <w:b/>
        </w:rPr>
        <w:t xml:space="preserve">stále </w:t>
      </w:r>
      <w:r w:rsidRPr="00651FE8">
        <w:rPr>
          <w:b/>
        </w:rPr>
        <w:t>méně než je průměr zemí EU</w:t>
      </w:r>
      <w:r w:rsidR="007033D3">
        <w:rPr>
          <w:b/>
        </w:rPr>
        <w:t>28</w:t>
      </w:r>
      <w:r w:rsidR="000F7528" w:rsidRPr="000F7528">
        <w:t xml:space="preserve">, ten v období 2014 – 2016 činil </w:t>
      </w:r>
      <w:r w:rsidR="00D379AD" w:rsidRPr="000F7528">
        <w:t>51 %</w:t>
      </w:r>
      <w:r w:rsidRPr="000F7528">
        <w:t xml:space="preserve">. </w:t>
      </w:r>
    </w:p>
    <w:p w14:paraId="6E62A6D4" w14:textId="4A0BA5FA" w:rsidR="00473C7D" w:rsidRPr="00C26612" w:rsidRDefault="00473C7D" w:rsidP="00473C7D">
      <w:pPr>
        <w:spacing w:before="120"/>
        <w:jc w:val="both"/>
        <w:rPr>
          <w:b/>
          <w:sz w:val="18"/>
        </w:rPr>
      </w:pPr>
      <w:r w:rsidRPr="00C26612">
        <w:rPr>
          <w:b/>
          <w:sz w:val="18"/>
        </w:rPr>
        <w:t>TAB 1: Inovační aktivity podniků ve sledovaných obdobích – základní údaje</w:t>
      </w:r>
      <w:r w:rsidR="00CA0FAE" w:rsidRPr="00C26612">
        <w:rPr>
          <w:b/>
          <w:sz w:val="18"/>
        </w:rPr>
        <w:t xml:space="preserve"> 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060"/>
        <w:gridCol w:w="1020"/>
        <w:gridCol w:w="1020"/>
        <w:gridCol w:w="1020"/>
        <w:gridCol w:w="1020"/>
        <w:gridCol w:w="1020"/>
        <w:gridCol w:w="1020"/>
      </w:tblGrid>
      <w:tr w:rsidR="00C87A76" w:rsidRPr="00C87A76" w14:paraId="04C91E84" w14:textId="77777777" w:rsidTr="00C87A76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bottom"/>
            <w:hideMark/>
          </w:tcPr>
          <w:p w14:paraId="59A6F818" w14:textId="77777777" w:rsidR="00C87A76" w:rsidRPr="00C87A76" w:rsidRDefault="00C87A76" w:rsidP="00C87A76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C87A76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14:paraId="75888BE7" w14:textId="7F0A1BDA" w:rsidR="00C87A76" w:rsidRPr="00C87A76" w:rsidRDefault="00C87A76" w:rsidP="00C87A76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126C1F4C" w14:textId="77777777" w:rsidR="00C87A76" w:rsidRPr="00C87A76" w:rsidRDefault="00C87A76" w:rsidP="00C87A76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FFFFFF"/>
                <w:sz w:val="16"/>
                <w:szCs w:val="16"/>
              </w:rPr>
              <w:t>2006–2008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58F95C2F" w14:textId="77777777" w:rsidR="00C87A76" w:rsidRPr="00C87A76" w:rsidRDefault="00C87A76" w:rsidP="00C87A76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FFFFFF"/>
                <w:sz w:val="16"/>
                <w:szCs w:val="16"/>
              </w:rPr>
              <w:t>2008–2010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71524C0A" w14:textId="77777777" w:rsidR="00C87A76" w:rsidRPr="00C87A76" w:rsidRDefault="00C87A76" w:rsidP="00C87A76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FFFFFF"/>
                <w:sz w:val="16"/>
                <w:szCs w:val="16"/>
              </w:rPr>
              <w:t>2010–2012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7D3C1B15" w14:textId="77777777" w:rsidR="00C87A76" w:rsidRPr="00C87A76" w:rsidRDefault="00C87A76" w:rsidP="00C87A76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FFFFFF"/>
                <w:sz w:val="16"/>
                <w:szCs w:val="16"/>
              </w:rPr>
              <w:t>2012–2014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05E7F3C9" w14:textId="77777777" w:rsidR="00C87A76" w:rsidRPr="00C87A76" w:rsidRDefault="00C87A76" w:rsidP="00C87A76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FFFFFF"/>
                <w:sz w:val="16"/>
                <w:szCs w:val="16"/>
              </w:rPr>
              <w:t>2014–2016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2E8022F0" w14:textId="77777777" w:rsidR="00C87A76" w:rsidRPr="00C87A76" w:rsidRDefault="00C87A76" w:rsidP="00C87A76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FFFFFF"/>
                <w:sz w:val="16"/>
                <w:szCs w:val="16"/>
              </w:rPr>
              <w:t>2016–2018</w:t>
            </w:r>
          </w:p>
        </w:tc>
      </w:tr>
      <w:tr w:rsidR="00C87A76" w:rsidRPr="00C87A76" w14:paraId="16B1D398" w14:textId="77777777" w:rsidTr="00C87A76">
        <w:trPr>
          <w:trHeight w:val="240"/>
        </w:trPr>
        <w:tc>
          <w:tcPr>
            <w:tcW w:w="324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92CDDC"/>
            <w:noWrap/>
            <w:vAlign w:val="center"/>
            <w:hideMark/>
          </w:tcPr>
          <w:p w14:paraId="32A472D0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Inovující podniky celkem</w:t>
            </w:r>
          </w:p>
        </w:tc>
        <w:tc>
          <w:tcPr>
            <w:tcW w:w="10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center"/>
            <w:hideMark/>
          </w:tcPr>
          <w:p w14:paraId="69D56CA0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56,0%</w:t>
            </w:r>
          </w:p>
        </w:tc>
        <w:tc>
          <w:tcPr>
            <w:tcW w:w="10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center"/>
            <w:hideMark/>
          </w:tcPr>
          <w:p w14:paraId="3BB538E0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51,7%</w:t>
            </w:r>
          </w:p>
        </w:tc>
        <w:tc>
          <w:tcPr>
            <w:tcW w:w="10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center"/>
            <w:hideMark/>
          </w:tcPr>
          <w:p w14:paraId="3253C1CB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43,9%</w:t>
            </w:r>
          </w:p>
        </w:tc>
        <w:tc>
          <w:tcPr>
            <w:tcW w:w="10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center"/>
            <w:hideMark/>
          </w:tcPr>
          <w:p w14:paraId="523E491C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42,0%</w:t>
            </w:r>
          </w:p>
        </w:tc>
        <w:tc>
          <w:tcPr>
            <w:tcW w:w="10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center"/>
            <w:hideMark/>
          </w:tcPr>
          <w:p w14:paraId="3A879223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46,3%</w:t>
            </w:r>
          </w:p>
        </w:tc>
        <w:tc>
          <w:tcPr>
            <w:tcW w:w="10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center"/>
            <w:hideMark/>
          </w:tcPr>
          <w:p w14:paraId="7DFE0FD1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46,8%</w:t>
            </w:r>
          </w:p>
        </w:tc>
      </w:tr>
      <w:tr w:rsidR="00C87A76" w:rsidRPr="00C87A76" w14:paraId="05F43F0E" w14:textId="77777777" w:rsidTr="00C87A76">
        <w:trPr>
          <w:trHeight w:val="240"/>
        </w:trPr>
        <w:tc>
          <w:tcPr>
            <w:tcW w:w="324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B7DEE8"/>
            <w:noWrap/>
            <w:vAlign w:val="center"/>
            <w:hideMark/>
          </w:tcPr>
          <w:p w14:paraId="3F0F1BB3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Podle vlastnictví podniku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41A685AF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2C635461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79A8E3DA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5F3A217F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5423F65A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02AEC626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87A76" w:rsidRPr="00C87A76" w14:paraId="09E1B282" w14:textId="77777777" w:rsidTr="00C87A76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0623A5C1" w14:textId="77777777" w:rsidR="00C87A76" w:rsidRPr="00C87A76" w:rsidRDefault="00C87A76" w:rsidP="00C87A76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C87A76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209A80EC" w14:textId="77777777" w:rsidR="00C87A76" w:rsidRPr="00C87A76" w:rsidRDefault="00C87A76" w:rsidP="00C87A76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Domácí podniky</w:t>
            </w:r>
          </w:p>
        </w:tc>
        <w:tc>
          <w:tcPr>
            <w:tcW w:w="1020" w:type="dxa"/>
            <w:tcBorders>
              <w:top w:val="nil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250A192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53,1%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A534E0E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50,2%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8E65E20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41,0%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8B5F92C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39,0%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824D717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44,0%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85C597B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43,6%</w:t>
            </w:r>
          </w:p>
        </w:tc>
      </w:tr>
      <w:tr w:rsidR="00C87A76" w:rsidRPr="00C87A76" w14:paraId="57954081" w14:textId="77777777" w:rsidTr="00C87A76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3289CB37" w14:textId="77777777" w:rsidR="00C87A76" w:rsidRPr="00C87A76" w:rsidRDefault="00C87A76" w:rsidP="00C87A76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C87A76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6B45DA57" w14:textId="77777777" w:rsidR="00C87A76" w:rsidRPr="00C87A76" w:rsidRDefault="00C87A76" w:rsidP="00C87A76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Podniky pod zahraniční kontrolou</w:t>
            </w:r>
          </w:p>
        </w:tc>
        <w:tc>
          <w:tcPr>
            <w:tcW w:w="1020" w:type="dxa"/>
            <w:tcBorders>
              <w:top w:val="nil"/>
              <w:left w:val="single" w:sz="12" w:space="0" w:color="FFFFFF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71D621E1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66,5%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3EDEB2B1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56,2%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007A172E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54,1%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66D8023F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53,7%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07DB101F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55,2%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7A061D0C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58,1%</w:t>
            </w:r>
          </w:p>
        </w:tc>
      </w:tr>
      <w:tr w:rsidR="00C87A76" w:rsidRPr="00C87A76" w14:paraId="10FF0804" w14:textId="77777777" w:rsidTr="00C87A76">
        <w:trPr>
          <w:trHeight w:val="240"/>
        </w:trPr>
        <w:tc>
          <w:tcPr>
            <w:tcW w:w="324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B7DEE8"/>
            <w:noWrap/>
            <w:vAlign w:val="center"/>
            <w:hideMark/>
          </w:tcPr>
          <w:p w14:paraId="13D88B7A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Podle velikosti podniku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756B8F66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3A693238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70B8530D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6A570937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2809679C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0BD8A357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87A76" w:rsidRPr="00C87A76" w14:paraId="4DC5C79D" w14:textId="77777777" w:rsidTr="00C87A76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22E338E7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vAlign w:val="center"/>
            <w:hideMark/>
          </w:tcPr>
          <w:p w14:paraId="020AB948" w14:textId="77777777" w:rsidR="00C87A76" w:rsidRPr="00C87A76" w:rsidRDefault="00C87A76" w:rsidP="00C87A76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Malé podniky (10-49 zam.)</w:t>
            </w:r>
          </w:p>
        </w:tc>
        <w:tc>
          <w:tcPr>
            <w:tcW w:w="1020" w:type="dxa"/>
            <w:tcBorders>
              <w:top w:val="nil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072BDF2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52,3%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CEDCEFF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46,7%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A2AF490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38,2%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CF50FC0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35,2%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06A37FB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40,7%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5F25C24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41,2%</w:t>
            </w:r>
          </w:p>
        </w:tc>
      </w:tr>
      <w:tr w:rsidR="00C87A76" w:rsidRPr="00C87A76" w14:paraId="554D2A51" w14:textId="77777777" w:rsidTr="00C87A76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3787B983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vAlign w:val="center"/>
            <w:hideMark/>
          </w:tcPr>
          <w:p w14:paraId="6CE4AA82" w14:textId="77777777" w:rsidR="00C87A76" w:rsidRPr="00C87A76" w:rsidRDefault="00C87A76" w:rsidP="00C87A76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Střední podniky (50-249 zam.)</w:t>
            </w:r>
          </w:p>
        </w:tc>
        <w:tc>
          <w:tcPr>
            <w:tcW w:w="1020" w:type="dxa"/>
            <w:tcBorders>
              <w:top w:val="nil"/>
              <w:left w:val="single" w:sz="12" w:space="0" w:color="FFFFFF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1B6E27DA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63,5%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6BFB9BF4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64,0%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2E9ABD9A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57,6%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01688E66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59,1%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232B7D2E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58,2%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566E01F0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59,8%</w:t>
            </w:r>
          </w:p>
        </w:tc>
      </w:tr>
      <w:tr w:rsidR="00C87A76" w:rsidRPr="00C87A76" w14:paraId="02215109" w14:textId="77777777" w:rsidTr="00C87A76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0C5D4A95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vAlign w:val="center"/>
            <w:hideMark/>
          </w:tcPr>
          <w:p w14:paraId="7202F1D8" w14:textId="77777777" w:rsidR="00C87A76" w:rsidRPr="00C87A76" w:rsidRDefault="00C87A76" w:rsidP="00C87A76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Velké podniky (250+ zam.)</w:t>
            </w:r>
          </w:p>
        </w:tc>
        <w:tc>
          <w:tcPr>
            <w:tcW w:w="1020" w:type="dxa"/>
            <w:tcBorders>
              <w:top w:val="nil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604E2C0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80,7%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47BE68C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78,6%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0485A03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78,7%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2B1CDB3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77,2%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A2D371A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77,4%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3A7A993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73,6%</w:t>
            </w:r>
          </w:p>
        </w:tc>
      </w:tr>
      <w:tr w:rsidR="00C87A76" w:rsidRPr="00C87A76" w14:paraId="1B09BDB6" w14:textId="77777777" w:rsidTr="00C87A76">
        <w:trPr>
          <w:trHeight w:val="240"/>
        </w:trPr>
        <w:tc>
          <w:tcPr>
            <w:tcW w:w="324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B7DEE8"/>
            <w:noWrap/>
            <w:vAlign w:val="center"/>
            <w:hideMark/>
          </w:tcPr>
          <w:p w14:paraId="532E77A5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Podle CZ-NACE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38B0E9AF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7601A8E6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38B986F3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407AFACF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48F4AB91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6D66C7BE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87A76" w:rsidRPr="00C87A76" w14:paraId="05FD67EB" w14:textId="77777777" w:rsidTr="00C87A76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5FBFA1FE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vAlign w:val="center"/>
            <w:hideMark/>
          </w:tcPr>
          <w:p w14:paraId="55B673ED" w14:textId="77777777" w:rsidR="00C87A76" w:rsidRPr="00C87A76" w:rsidRDefault="00C87A76" w:rsidP="00C87A76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Průmysl (NACE B+C+D+E)</w:t>
            </w:r>
          </w:p>
        </w:tc>
        <w:tc>
          <w:tcPr>
            <w:tcW w:w="1020" w:type="dxa"/>
            <w:tcBorders>
              <w:top w:val="nil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38A1F17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55,4%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4D7A6F2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53,2%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02C79D8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47,1%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54B048D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46,0%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9FA47B9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50,5%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19E6E62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49,4%</w:t>
            </w:r>
          </w:p>
        </w:tc>
      </w:tr>
      <w:tr w:rsidR="00C87A76" w:rsidRPr="00C87A76" w14:paraId="5A92D992" w14:textId="77777777" w:rsidTr="00C87A76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65884C54" w14:textId="77777777" w:rsidR="00C87A76" w:rsidRPr="00C87A76" w:rsidRDefault="00C87A76" w:rsidP="00C87A76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vAlign w:val="center"/>
            <w:hideMark/>
          </w:tcPr>
          <w:p w14:paraId="38E527EE" w14:textId="77777777" w:rsidR="00C87A76" w:rsidRPr="00C87A76" w:rsidRDefault="00C87A76" w:rsidP="00C87A76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Služby (NACE G46-H-J-K-M71-72-73)</w:t>
            </w:r>
          </w:p>
        </w:tc>
        <w:tc>
          <w:tcPr>
            <w:tcW w:w="1020" w:type="dxa"/>
            <w:tcBorders>
              <w:top w:val="nil"/>
              <w:left w:val="single" w:sz="12" w:space="0" w:color="FFFFFF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4A39A123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56,9%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1FE7A717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49,4%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1501DC00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39,8%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036199C9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37,0%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525566D2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41,1%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315665F9" w14:textId="77777777" w:rsidR="00C87A76" w:rsidRPr="00C87A76" w:rsidRDefault="00C87A76" w:rsidP="00C87A7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87A76">
              <w:rPr>
                <w:rFonts w:cs="Arial"/>
                <w:color w:val="000000"/>
                <w:sz w:val="16"/>
                <w:szCs w:val="16"/>
              </w:rPr>
              <w:t>43,7%</w:t>
            </w:r>
          </w:p>
        </w:tc>
      </w:tr>
    </w:tbl>
    <w:p w14:paraId="4EB1A741" w14:textId="7AD77CC0" w:rsidR="003F10C4" w:rsidRPr="003F10C4" w:rsidRDefault="003F10C4" w:rsidP="003F6140">
      <w:pPr>
        <w:spacing w:before="60" w:line="240" w:lineRule="auto"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   </w:t>
      </w:r>
      <w:r w:rsidR="00315836" w:rsidRPr="00F63E5F">
        <w:rPr>
          <w:rFonts w:cs="Arial"/>
          <w:i/>
          <w:iCs/>
          <w:sz w:val="16"/>
          <w:szCs w:val="18"/>
        </w:rPr>
        <w:t>POZN.</w:t>
      </w:r>
      <w:r w:rsidRPr="00F63E5F">
        <w:rPr>
          <w:rFonts w:cs="Arial"/>
          <w:i/>
          <w:iCs/>
          <w:sz w:val="16"/>
          <w:szCs w:val="18"/>
        </w:rPr>
        <w:t>: Podíly na celkovém počtu podniků.</w:t>
      </w:r>
    </w:p>
    <w:p w14:paraId="106A5410" w14:textId="77777777" w:rsidR="000241E9" w:rsidRDefault="000241E9" w:rsidP="00D758C8">
      <w:pPr>
        <w:jc w:val="both"/>
      </w:pPr>
    </w:p>
    <w:p w14:paraId="5A27AF6B" w14:textId="44AAF174" w:rsidR="00E079FB" w:rsidRDefault="002952B7" w:rsidP="007361E0">
      <w:pPr>
        <w:spacing w:after="60"/>
        <w:jc w:val="both"/>
      </w:pPr>
      <w:r>
        <w:t xml:space="preserve">Vlastnictví a </w:t>
      </w:r>
      <w:r w:rsidR="00D64A75">
        <w:t xml:space="preserve">velikost podniku ovlivňují </w:t>
      </w:r>
      <w:r w:rsidR="00E079FB">
        <w:t xml:space="preserve">intenzitu inovačních aktivit. </w:t>
      </w:r>
      <w:r>
        <w:t>N</w:t>
      </w:r>
      <w:r w:rsidR="00E079FB">
        <w:t xml:space="preserve">ejintenzivněji inovují </w:t>
      </w:r>
      <w:r w:rsidR="00E079FB" w:rsidRPr="00982C5C">
        <w:rPr>
          <w:b/>
        </w:rPr>
        <w:t>velké podniky</w:t>
      </w:r>
      <w:r w:rsidR="00E079FB">
        <w:t xml:space="preserve"> s více </w:t>
      </w:r>
      <w:r w:rsidR="00204C88">
        <w:t xml:space="preserve">než </w:t>
      </w:r>
      <w:r w:rsidR="00E079FB">
        <w:t>25</w:t>
      </w:r>
      <w:r w:rsidR="00BA486D">
        <w:t>0 zaměstnanci</w:t>
      </w:r>
      <w:r w:rsidR="003123E5">
        <w:t>. V letech 2016</w:t>
      </w:r>
      <w:r>
        <w:t>–</w:t>
      </w:r>
      <w:r w:rsidR="003123E5">
        <w:t>2018</w:t>
      </w:r>
      <w:r w:rsidR="00E079FB">
        <w:t xml:space="preserve"> </w:t>
      </w:r>
      <w:r w:rsidR="003123E5" w:rsidRPr="003F2841">
        <w:t>inovoval</w:t>
      </w:r>
      <w:r w:rsidR="00BA399C">
        <w:t>y</w:t>
      </w:r>
      <w:r w:rsidR="00294ECE" w:rsidRPr="003F2841">
        <w:t xml:space="preserve"> téměř tři čtvrtiny</w:t>
      </w:r>
      <w:r w:rsidR="003123E5" w:rsidRPr="003F2841">
        <w:t xml:space="preserve"> </w:t>
      </w:r>
      <w:r w:rsidR="00294ECE" w:rsidRPr="003F2841">
        <w:t>(</w:t>
      </w:r>
      <w:r w:rsidR="003123E5" w:rsidRPr="003F2841">
        <w:t>7</w:t>
      </w:r>
      <w:r w:rsidR="00294ECE" w:rsidRPr="003F2841">
        <w:t>4</w:t>
      </w:r>
      <w:r w:rsidR="00E079FB" w:rsidRPr="003F2841">
        <w:t> %</w:t>
      </w:r>
      <w:r w:rsidR="00294ECE" w:rsidRPr="003F2841">
        <w:t>)</w:t>
      </w:r>
      <w:r w:rsidR="00E079FB">
        <w:t xml:space="preserve"> podniků v této velikostní skupině. Podíl inovujících podniků</w:t>
      </w:r>
      <w:r w:rsidR="00CD379F">
        <w:t xml:space="preserve"> mezi podniky s 50 až 240 zaměstnanci </w:t>
      </w:r>
      <w:r w:rsidR="00E079FB">
        <w:t>byl</w:t>
      </w:r>
      <w:r w:rsidR="003123E5">
        <w:t xml:space="preserve"> o 14 procentních bodu nižší </w:t>
      </w:r>
      <w:r w:rsidR="00E079FB">
        <w:t xml:space="preserve">než u velkých podniků. </w:t>
      </w:r>
      <w:r w:rsidR="00CD379F">
        <w:t>To, že v</w:t>
      </w:r>
      <w:r w:rsidR="00BA399C">
        <w:t>e</w:t>
      </w:r>
      <w:r w:rsidR="00CD379F">
        <w:t> sledované</w:t>
      </w:r>
      <w:r w:rsidR="00BA399C">
        <w:t>m období let 2016 až 2018 uvedlo</w:t>
      </w:r>
      <w:r w:rsidR="00CD379F">
        <w:t xml:space="preserve"> na trh nový nebo inovovaný produkt či zavedl</w:t>
      </w:r>
      <w:r w:rsidR="00BA399C">
        <w:t>o</w:t>
      </w:r>
      <w:r w:rsidR="00CD379F">
        <w:t xml:space="preserve"> ně</w:t>
      </w:r>
      <w:r w:rsidR="00F4561E">
        <w:t>kterou</w:t>
      </w:r>
      <w:r w:rsidR="00CD379F">
        <w:t xml:space="preserve"> procesní inovaci, uvedlo 60 % středně velkých firem. V případě malých podniků s 10 až 49 zaměstnanci tak učinilo 41 %</w:t>
      </w:r>
      <w:r w:rsidR="00BA399C">
        <w:t xml:space="preserve"> z nich</w:t>
      </w:r>
      <w:r w:rsidR="00CD379F">
        <w:t>.</w:t>
      </w:r>
    </w:p>
    <w:p w14:paraId="3F819242" w14:textId="45089FB7" w:rsidR="00A8316D" w:rsidRDefault="002952B7" w:rsidP="007361E0">
      <w:pPr>
        <w:spacing w:after="60"/>
        <w:jc w:val="both"/>
      </w:pPr>
      <w:r w:rsidRPr="000E10FB">
        <w:t xml:space="preserve">Z pohledu vlastnictví podniku inovují více </w:t>
      </w:r>
      <w:r w:rsidR="00E079FB" w:rsidRPr="000E10FB">
        <w:t>podniky</w:t>
      </w:r>
      <w:r w:rsidRPr="000E10FB">
        <w:t xml:space="preserve"> pod zahraniční kontrolou</w:t>
      </w:r>
      <w:r w:rsidR="004D6318" w:rsidRPr="000E10FB">
        <w:t xml:space="preserve"> (58 %) než domácí podniky (4</w:t>
      </w:r>
      <w:r w:rsidR="00CD379F">
        <w:t>4</w:t>
      </w:r>
      <w:r w:rsidR="00E079FB" w:rsidRPr="000E10FB">
        <w:t xml:space="preserve"> %). </w:t>
      </w:r>
      <w:r w:rsidR="00CD379F">
        <w:t>Tato skutečnost však ve velké míře odráží odlišnou strukturu firem podle jejich velikosti, kde ve firmách pod zahraniční kontrolou, je vyšší podíl středních a především velkých firem, než</w:t>
      </w:r>
      <w:r w:rsidR="003F1E27">
        <w:t xml:space="preserve"> </w:t>
      </w:r>
      <w:r w:rsidR="00CD379F">
        <w:t xml:space="preserve">u podniků domácích. Pokud bychom srovnali velké podniky, tak </w:t>
      </w:r>
      <w:r w:rsidR="00CD379F" w:rsidRPr="000E10FB">
        <w:t xml:space="preserve">v období 2016–2018 </w:t>
      </w:r>
      <w:r w:rsidR="00CD379F">
        <w:t>ty pod</w:t>
      </w:r>
      <w:r w:rsidR="00215CDE" w:rsidRPr="000E10FB">
        <w:t xml:space="preserve"> zahraniční </w:t>
      </w:r>
      <w:r w:rsidR="00CD379F">
        <w:t>kontrolou (dále jen zahraniční podniky)</w:t>
      </w:r>
      <w:r w:rsidR="00057D73" w:rsidRPr="000E10FB">
        <w:t xml:space="preserve"> inovovaly </w:t>
      </w:r>
      <w:r w:rsidR="00DB52B1" w:rsidRPr="000E10FB">
        <w:t>méně než</w:t>
      </w:r>
      <w:r w:rsidR="00215CDE" w:rsidRPr="000E10FB">
        <w:t xml:space="preserve"> domácí.</w:t>
      </w:r>
      <w:r w:rsidR="00DB52B1" w:rsidRPr="000E10FB">
        <w:t xml:space="preserve"> Rozdíl činil 2,2 procentního bodu.</w:t>
      </w:r>
      <w:r w:rsidR="00215CDE" w:rsidRPr="000E10FB">
        <w:t xml:space="preserve"> Podíl inovujících zahraničních</w:t>
      </w:r>
      <w:r w:rsidR="00215CDE" w:rsidRPr="00E83717">
        <w:t xml:space="preserve"> podniků v katego</w:t>
      </w:r>
      <w:r w:rsidR="001D28A1">
        <w:t>rii středních podniků je o cca 2,4</w:t>
      </w:r>
      <w:r w:rsidR="00215CDE" w:rsidRPr="00E83717">
        <w:t xml:space="preserve"> procentní body vyšší n</w:t>
      </w:r>
      <w:r w:rsidR="00215CDE">
        <w:t xml:space="preserve">ež u domácích podniků. V případě </w:t>
      </w:r>
      <w:r w:rsidR="001D28A1">
        <w:t>malých p</w:t>
      </w:r>
      <w:r w:rsidR="003F1E27">
        <w:t>odniků je rozdíl výrazně vyšší, a to</w:t>
      </w:r>
      <w:r w:rsidR="0075351C">
        <w:t xml:space="preserve"> </w:t>
      </w:r>
      <w:r w:rsidR="001D28A1">
        <w:t>o 13</w:t>
      </w:r>
      <w:r w:rsidR="00215CDE">
        <w:t xml:space="preserve"> procentní</w:t>
      </w:r>
      <w:r w:rsidR="00966346">
        <w:t>ch bodů</w:t>
      </w:r>
      <w:r w:rsidR="0075351C">
        <w:t xml:space="preserve"> </w:t>
      </w:r>
      <w:r w:rsidR="001D28A1">
        <w:t>v neprospěch domácích podniků</w:t>
      </w:r>
      <w:r w:rsidR="00215CDE">
        <w:t>.</w:t>
      </w:r>
    </w:p>
    <w:p w14:paraId="68D4C784" w14:textId="20D7B7E7" w:rsidR="005D54BB" w:rsidRDefault="007806D6" w:rsidP="007361E0">
      <w:pPr>
        <w:spacing w:after="60"/>
        <w:jc w:val="both"/>
      </w:pPr>
      <w:r>
        <w:t>Jak již bylo řečeno, Č</w:t>
      </w:r>
      <w:r w:rsidR="00751B88">
        <w:t>esko</w:t>
      </w:r>
      <w:r>
        <w:t xml:space="preserve"> je podílem inovují</w:t>
      </w:r>
      <w:r w:rsidR="005D54BB">
        <w:t>cích podniků pod průměrem EU</w:t>
      </w:r>
      <w:r w:rsidR="00423516">
        <w:t>28 a tak tomu je i v případě všech</w:t>
      </w:r>
      <w:r w:rsidR="005D54BB">
        <w:t xml:space="preserve"> velikostních skupin</w:t>
      </w:r>
      <w:r w:rsidR="00423516">
        <w:t xml:space="preserve"> podniků. </w:t>
      </w:r>
      <w:r w:rsidR="005D54BB">
        <w:t>Nevyšší rozdíl je u kategorie malých podniků, kdy průměr za EU28 dosá</w:t>
      </w:r>
      <w:r w:rsidR="00966346">
        <w:t>hl v období 2014–2016 podílu 46,4</w:t>
      </w:r>
      <w:r w:rsidR="005D54BB">
        <w:t> %</w:t>
      </w:r>
      <w:r w:rsidR="00423516">
        <w:t xml:space="preserve"> inovujících podniků</w:t>
      </w:r>
      <w:r w:rsidR="005D54BB">
        <w:t>.</w:t>
      </w:r>
      <w:r w:rsidR="009667FE">
        <w:t xml:space="preserve"> </w:t>
      </w:r>
      <w:r w:rsidR="009667FE" w:rsidRPr="009667FE">
        <w:t>Podíl</w:t>
      </w:r>
      <w:r w:rsidR="009667FE">
        <w:t xml:space="preserve"> inovujících malých podniků v Česku</w:t>
      </w:r>
      <w:r w:rsidR="009667FE" w:rsidRPr="009667FE">
        <w:t xml:space="preserve"> byl v tomto období o 5,8 procentních bodů nižší</w:t>
      </w:r>
      <w:r w:rsidR="00F4561E">
        <w:t xml:space="preserve"> než průměr za EU28</w:t>
      </w:r>
      <w:r w:rsidR="00A40086">
        <w:t>.</w:t>
      </w:r>
    </w:p>
    <w:p w14:paraId="45F6EF1D" w14:textId="77777777" w:rsidR="000A03DC" w:rsidRDefault="00921A5C" w:rsidP="007361E0">
      <w:pPr>
        <w:spacing w:after="60"/>
        <w:jc w:val="both"/>
      </w:pPr>
      <w:r>
        <w:t>V průmyslu</w:t>
      </w:r>
      <w:r w:rsidR="00C75328">
        <w:t xml:space="preserve"> v letech </w:t>
      </w:r>
      <w:r w:rsidR="005D54BB">
        <w:t>201</w:t>
      </w:r>
      <w:r w:rsidR="006C5A31">
        <w:t>6</w:t>
      </w:r>
      <w:r>
        <w:t xml:space="preserve"> až </w:t>
      </w:r>
      <w:r w:rsidR="006C5A31">
        <w:t>2018 inovovala méně než</w:t>
      </w:r>
      <w:r w:rsidR="005D54BB">
        <w:t xml:space="preserve"> polovina </w:t>
      </w:r>
      <w:r w:rsidR="00C75328">
        <w:t xml:space="preserve">podniků, přitom </w:t>
      </w:r>
      <w:r w:rsidR="000D25A1">
        <w:rPr>
          <w:b/>
        </w:rPr>
        <w:t>v</w:t>
      </w:r>
      <w:r w:rsidR="00636B4D">
        <w:rPr>
          <w:b/>
        </w:rPr>
        <w:t>e</w:t>
      </w:r>
      <w:r w:rsidR="000D25A1">
        <w:rPr>
          <w:b/>
        </w:rPr>
        <w:t xml:space="preserve"> </w:t>
      </w:r>
      <w:r w:rsidR="00C75328" w:rsidRPr="00A54A05">
        <w:rPr>
          <w:b/>
        </w:rPr>
        <w:t xml:space="preserve">zpracovatelském </w:t>
      </w:r>
      <w:r w:rsidR="00BE7F40" w:rsidRPr="00A54A05">
        <w:rPr>
          <w:b/>
        </w:rPr>
        <w:t xml:space="preserve">průmyslu </w:t>
      </w:r>
      <w:r w:rsidR="00C75328" w:rsidRPr="00A54A05">
        <w:rPr>
          <w:b/>
        </w:rPr>
        <w:t>dosá</w:t>
      </w:r>
      <w:r w:rsidR="006C5A31">
        <w:rPr>
          <w:b/>
        </w:rPr>
        <w:t>hl podíl inovujících podniků 50,9</w:t>
      </w:r>
      <w:r w:rsidR="006A7DEE">
        <w:rPr>
          <w:b/>
        </w:rPr>
        <w:t> </w:t>
      </w:r>
      <w:r w:rsidR="00C75328" w:rsidRPr="00A54A05">
        <w:rPr>
          <w:b/>
        </w:rPr>
        <w:t>%</w:t>
      </w:r>
      <w:r w:rsidR="00C75328">
        <w:t>.</w:t>
      </w:r>
      <w:r w:rsidR="005D14B9">
        <w:t xml:space="preserve"> Nejvíce inovativním odvět</w:t>
      </w:r>
      <w:r w:rsidR="00D64A75">
        <w:t>vím zpracovatelského průmyslu bylo</w:t>
      </w:r>
      <w:r w:rsidR="005D14B9">
        <w:t xml:space="preserve"> odvětví </w:t>
      </w:r>
      <w:r w:rsidR="004E11C1">
        <w:t>farmaceutického</w:t>
      </w:r>
      <w:r w:rsidR="00422D29">
        <w:t xml:space="preserve"> průmyslu</w:t>
      </w:r>
      <w:r w:rsidR="00BE7F40" w:rsidRPr="00BE7F40">
        <w:t xml:space="preserve"> </w:t>
      </w:r>
      <w:r w:rsidR="005D14B9">
        <w:t xml:space="preserve">s podílem </w:t>
      </w:r>
      <w:r w:rsidR="004E11C1">
        <w:t>inovujících podniků rovných 80</w:t>
      </w:r>
      <w:r w:rsidR="00BE7F40">
        <w:t> </w:t>
      </w:r>
      <w:r w:rsidR="005D14B9">
        <w:t>%.</w:t>
      </w:r>
      <w:r w:rsidR="00C75328">
        <w:t xml:space="preserve"> V odvětvích služeb ino</w:t>
      </w:r>
      <w:r w:rsidR="008A364A">
        <w:t>vovalo 43,7</w:t>
      </w:r>
      <w:r w:rsidR="00C75328">
        <w:t> % podniků, nejvíce pak v odvětvové sekci</w:t>
      </w:r>
      <w:r w:rsidR="00BE7F40">
        <w:t xml:space="preserve"> </w:t>
      </w:r>
      <w:r w:rsidR="00BE7F40" w:rsidRPr="00BE7F40">
        <w:t>Informační</w:t>
      </w:r>
      <w:r w:rsidR="00BE7F40">
        <w:t>ch</w:t>
      </w:r>
      <w:r w:rsidR="00BE7F40" w:rsidRPr="00BE7F40">
        <w:t xml:space="preserve"> a komunikační</w:t>
      </w:r>
      <w:r w:rsidR="008A364A">
        <w:t>ch činností (65,2</w:t>
      </w:r>
      <w:r w:rsidR="00BE7F40">
        <w:t> %).</w:t>
      </w:r>
      <w:r w:rsidR="00BE7F40" w:rsidRPr="00BE7F40">
        <w:t xml:space="preserve"> </w:t>
      </w:r>
    </w:p>
    <w:p w14:paraId="2D401569" w14:textId="47FED4EA" w:rsidR="005E229F" w:rsidRPr="0033205F" w:rsidRDefault="005E229F" w:rsidP="007266EC">
      <w:pPr>
        <w:pStyle w:val="Nadpis3"/>
        <w:pageBreakBefore/>
        <w:spacing w:before="120" w:after="60"/>
        <w:rPr>
          <w:rStyle w:val="st"/>
          <w:b w:val="0"/>
          <w:bCs w:val="0"/>
          <w:color w:val="auto"/>
          <w:sz w:val="20"/>
        </w:rPr>
      </w:pPr>
      <w:r w:rsidRPr="0081282B">
        <w:rPr>
          <w:rStyle w:val="st"/>
        </w:rPr>
        <w:lastRenderedPageBreak/>
        <w:t>3.1.</w:t>
      </w:r>
      <w:r w:rsidR="007266EC" w:rsidRPr="0081282B">
        <w:rPr>
          <w:rStyle w:val="st"/>
        </w:rPr>
        <w:t>3</w:t>
      </w:r>
      <w:r w:rsidRPr="0081282B">
        <w:rPr>
          <w:rStyle w:val="st"/>
        </w:rPr>
        <w:t xml:space="preserve"> Podniky s i</w:t>
      </w:r>
      <w:r w:rsidR="00FB4548" w:rsidRPr="0081282B">
        <w:rPr>
          <w:rStyle w:val="st"/>
        </w:rPr>
        <w:t>novačními činnostmi</w:t>
      </w:r>
      <w:r w:rsidR="004941D8" w:rsidRPr="0081282B">
        <w:rPr>
          <w:rStyle w:val="st"/>
        </w:rPr>
        <w:t xml:space="preserve"> podle typu</w:t>
      </w:r>
      <w:r w:rsidRPr="0081282B">
        <w:rPr>
          <w:rStyle w:val="st"/>
        </w:rPr>
        <w:t xml:space="preserve"> </w:t>
      </w:r>
      <w:r w:rsidR="001B3511" w:rsidRPr="0081282B">
        <w:rPr>
          <w:rStyle w:val="st"/>
        </w:rPr>
        <w:t>inovace</w:t>
      </w:r>
    </w:p>
    <w:p w14:paraId="0E8229E0" w14:textId="74E12457" w:rsidR="00CA0FAE" w:rsidRDefault="00D64A75" w:rsidP="006B5CFF">
      <w:pPr>
        <w:spacing w:after="60"/>
        <w:jc w:val="both"/>
      </w:pPr>
      <w:r w:rsidRPr="009B6CC5">
        <w:rPr>
          <w:b/>
        </w:rPr>
        <w:t>Podniky se</w:t>
      </w:r>
      <w:r>
        <w:t xml:space="preserve"> v rámci</w:t>
      </w:r>
      <w:r w:rsidR="00C72D58">
        <w:t xml:space="preserve"> svých inovačních aktivit věnovaly</w:t>
      </w:r>
      <w:r>
        <w:t xml:space="preserve"> </w:t>
      </w:r>
      <w:r w:rsidR="00043E0B">
        <w:rPr>
          <w:b/>
        </w:rPr>
        <w:t xml:space="preserve">intenzivněji </w:t>
      </w:r>
      <w:r w:rsidRPr="009B6CC5">
        <w:rPr>
          <w:b/>
        </w:rPr>
        <w:t>inovacím</w:t>
      </w:r>
      <w:r w:rsidR="00043E0B">
        <w:rPr>
          <w:b/>
        </w:rPr>
        <w:t xml:space="preserve"> podnikových procesů</w:t>
      </w:r>
      <w:r w:rsidR="00043E0B">
        <w:t xml:space="preserve"> (podíl 40</w:t>
      </w:r>
      <w:r w:rsidR="00DC5115">
        <w:t>,3 % ze všech podniků, 86,2</w:t>
      </w:r>
      <w:r w:rsidR="00A62470">
        <w:t xml:space="preserve"> % z inovujících podniků) </w:t>
      </w:r>
      <w:r w:rsidR="00DC5115">
        <w:rPr>
          <w:b/>
        </w:rPr>
        <w:t xml:space="preserve">než </w:t>
      </w:r>
      <w:r w:rsidRPr="009B6CC5">
        <w:rPr>
          <w:b/>
        </w:rPr>
        <w:t>inovacím</w:t>
      </w:r>
      <w:r w:rsidR="00DC5115">
        <w:rPr>
          <w:b/>
        </w:rPr>
        <w:t xml:space="preserve"> produktů</w:t>
      </w:r>
      <w:r w:rsidR="00DC5115">
        <w:t xml:space="preserve"> (26,8 %, 57,2</w:t>
      </w:r>
      <w:r w:rsidR="00A62470">
        <w:t> %)</w:t>
      </w:r>
      <w:r>
        <w:t>.</w:t>
      </w:r>
      <w:r w:rsidR="006B5CFF">
        <w:t xml:space="preserve"> </w:t>
      </w:r>
      <w:r w:rsidR="00A80BA4">
        <w:t xml:space="preserve">Téměř polovina inovujících podniků (48,9 %) se v období 2016–2018 zabývala současně jak inovacemi produktů, tak inovacemi podnikových procesů.  </w:t>
      </w:r>
    </w:p>
    <w:p w14:paraId="328D29DA" w14:textId="716EE144" w:rsidR="00CA0FAE" w:rsidRPr="00D90999" w:rsidRDefault="00CA0FAE" w:rsidP="00CA0FAE">
      <w:pPr>
        <w:spacing w:before="120"/>
        <w:jc w:val="both"/>
        <w:rPr>
          <w:b/>
          <w:sz w:val="18"/>
        </w:rPr>
      </w:pPr>
      <w:r w:rsidRPr="00D90999">
        <w:rPr>
          <w:b/>
          <w:sz w:val="18"/>
        </w:rPr>
        <w:t xml:space="preserve">TAB 2: Inovační aktivity podniků </w:t>
      </w:r>
      <w:r w:rsidR="009667FE">
        <w:rPr>
          <w:b/>
          <w:sz w:val="18"/>
        </w:rPr>
        <w:t xml:space="preserve">podle typu inovace </w:t>
      </w:r>
      <w:r w:rsidRPr="00D90999">
        <w:rPr>
          <w:b/>
          <w:sz w:val="18"/>
        </w:rPr>
        <w:t xml:space="preserve">ve sledovaných obdobích – základní údaje </w:t>
      </w:r>
    </w:p>
    <w:tbl>
      <w:tblPr>
        <w:tblW w:w="9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580"/>
        <w:gridCol w:w="960"/>
        <w:gridCol w:w="960"/>
        <w:gridCol w:w="960"/>
        <w:gridCol w:w="960"/>
        <w:gridCol w:w="960"/>
        <w:gridCol w:w="960"/>
      </w:tblGrid>
      <w:tr w:rsidR="006B5CFF" w:rsidRPr="006B5CFF" w14:paraId="62D7F446" w14:textId="77777777" w:rsidTr="006B5CFF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14:paraId="6C8B61DD" w14:textId="77777777" w:rsidR="006B5CFF" w:rsidRPr="006B5CFF" w:rsidRDefault="006B5CFF" w:rsidP="006B5CFF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6B5CFF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BACC6"/>
            <w:noWrap/>
            <w:vAlign w:val="center"/>
            <w:hideMark/>
          </w:tcPr>
          <w:p w14:paraId="3A365B0A" w14:textId="77777777" w:rsidR="006B5CFF" w:rsidRPr="006B5CFF" w:rsidRDefault="006B5CFF" w:rsidP="006B5CFF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FFFFFF"/>
                <w:sz w:val="16"/>
                <w:szCs w:val="16"/>
              </w:rPr>
              <w:t>NACE B+C+D+E+G46+H+J+K+M71-73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524F5CEF" w14:textId="77777777" w:rsidR="006B5CFF" w:rsidRPr="006B5CFF" w:rsidRDefault="006B5CFF" w:rsidP="006B5CFF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FFFFFF"/>
                <w:sz w:val="16"/>
                <w:szCs w:val="16"/>
              </w:rPr>
              <w:t>2006–2008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49AD0F8B" w14:textId="77777777" w:rsidR="006B5CFF" w:rsidRPr="006B5CFF" w:rsidRDefault="006B5CFF" w:rsidP="006B5CFF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FFFFFF"/>
                <w:sz w:val="16"/>
                <w:szCs w:val="16"/>
              </w:rPr>
              <w:t>2008–2010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0F3A35B8" w14:textId="77777777" w:rsidR="006B5CFF" w:rsidRPr="006B5CFF" w:rsidRDefault="006B5CFF" w:rsidP="006B5CFF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FFFFFF"/>
                <w:sz w:val="16"/>
                <w:szCs w:val="16"/>
              </w:rPr>
              <w:t>2010–2012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472B8EBD" w14:textId="77777777" w:rsidR="006B5CFF" w:rsidRPr="006B5CFF" w:rsidRDefault="006B5CFF" w:rsidP="006B5CFF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FFFFFF"/>
                <w:sz w:val="16"/>
                <w:szCs w:val="16"/>
              </w:rPr>
              <w:t>2012–2014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6D0FB9A8" w14:textId="77777777" w:rsidR="006B5CFF" w:rsidRPr="006B5CFF" w:rsidRDefault="006B5CFF" w:rsidP="006B5CFF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FFFFFF"/>
                <w:sz w:val="16"/>
                <w:szCs w:val="16"/>
              </w:rPr>
              <w:t>2014–2016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0F524970" w14:textId="77777777" w:rsidR="006B5CFF" w:rsidRPr="006B5CFF" w:rsidRDefault="006B5CFF" w:rsidP="006B5CFF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FFFFFF"/>
                <w:sz w:val="16"/>
                <w:szCs w:val="16"/>
              </w:rPr>
              <w:t>2016–2018</w:t>
            </w:r>
          </w:p>
        </w:tc>
      </w:tr>
      <w:tr w:rsidR="006B5CFF" w:rsidRPr="006B5CFF" w14:paraId="5AD922C0" w14:textId="77777777" w:rsidTr="006B5CFF">
        <w:trPr>
          <w:trHeight w:val="240"/>
        </w:trPr>
        <w:tc>
          <w:tcPr>
            <w:tcW w:w="3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2CDDC"/>
            <w:noWrap/>
            <w:vAlign w:val="center"/>
            <w:hideMark/>
          </w:tcPr>
          <w:p w14:paraId="11C3102D" w14:textId="77777777" w:rsidR="006B5CFF" w:rsidRPr="006B5CFF" w:rsidRDefault="006B5CFF" w:rsidP="006B5CFF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Inovující podniky celkem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center"/>
            <w:hideMark/>
          </w:tcPr>
          <w:p w14:paraId="035053A9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56,0%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center"/>
            <w:hideMark/>
          </w:tcPr>
          <w:p w14:paraId="3BA62E8C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51,7%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center"/>
            <w:hideMark/>
          </w:tcPr>
          <w:p w14:paraId="71547485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43,9%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center"/>
            <w:hideMark/>
          </w:tcPr>
          <w:p w14:paraId="500703FB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42,0%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center"/>
            <w:hideMark/>
          </w:tcPr>
          <w:p w14:paraId="3830A327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46,3%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2CDDC"/>
            <w:noWrap/>
            <w:vAlign w:val="center"/>
            <w:hideMark/>
          </w:tcPr>
          <w:p w14:paraId="3CEFE962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46,8%</w:t>
            </w:r>
          </w:p>
        </w:tc>
      </w:tr>
      <w:tr w:rsidR="006B5CFF" w:rsidRPr="006B5CFF" w14:paraId="4B7D4907" w14:textId="77777777" w:rsidTr="006B5CFF">
        <w:trPr>
          <w:trHeight w:val="240"/>
        </w:trPr>
        <w:tc>
          <w:tcPr>
            <w:tcW w:w="3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7DEE8"/>
            <w:noWrap/>
            <w:vAlign w:val="center"/>
            <w:hideMark/>
          </w:tcPr>
          <w:p w14:paraId="57170AE5" w14:textId="77777777" w:rsidR="006B5CFF" w:rsidRPr="006B5CFF" w:rsidRDefault="006B5CFF" w:rsidP="006B5CFF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Podniky s inovací produktů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2A09E9A8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24,5%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59558C2D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24,1%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41EF7263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25,3%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1A042A37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25,1%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2CD44930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25,7%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67087BAB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26,8%</w:t>
            </w:r>
          </w:p>
        </w:tc>
      </w:tr>
      <w:tr w:rsidR="006B5CFF" w:rsidRPr="006B5CFF" w14:paraId="45275F9C" w14:textId="77777777" w:rsidTr="006B5CFF">
        <w:trPr>
          <w:trHeight w:val="240"/>
        </w:trPr>
        <w:tc>
          <w:tcPr>
            <w:tcW w:w="3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7DEE8"/>
            <w:noWrap/>
            <w:vAlign w:val="center"/>
            <w:hideMark/>
          </w:tcPr>
          <w:p w14:paraId="20677FB1" w14:textId="77777777" w:rsidR="006B5CFF" w:rsidRPr="006B5CFF" w:rsidRDefault="006B5CFF" w:rsidP="006B5CFF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Podniky s inovací podnikových procesů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3D9A5D3A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53,3%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65F74F30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47,2%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5BA5CB76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37,9%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027B64B5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34,8%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52D32A60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41,7%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0A0D8EAE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40,3%</w:t>
            </w:r>
          </w:p>
        </w:tc>
      </w:tr>
      <w:tr w:rsidR="006B5CFF" w:rsidRPr="006B5CFF" w14:paraId="7ADDB573" w14:textId="77777777" w:rsidTr="006B5CFF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128BB892" w14:textId="77777777" w:rsidR="006B5CFF" w:rsidRPr="006B5CFF" w:rsidRDefault="006B5CFF" w:rsidP="006B5CFF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EEF3"/>
            <w:vAlign w:val="center"/>
            <w:hideMark/>
          </w:tcPr>
          <w:p w14:paraId="153464CD" w14:textId="77777777" w:rsidR="006B5CFF" w:rsidRPr="006B5CFF" w:rsidRDefault="006B5CFF" w:rsidP="006B5CFF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Podniky s inovací vnitropodnikových procesů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60BC2F3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30,8%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C4299C6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22,9%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212354C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24,0%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F935B76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22,4%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3286FD9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27,7%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157A83A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32,3%</w:t>
            </w:r>
          </w:p>
        </w:tc>
      </w:tr>
      <w:tr w:rsidR="006B5CFF" w:rsidRPr="006B5CFF" w14:paraId="792B4C88" w14:textId="77777777" w:rsidTr="006B5CFF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2686EAB3" w14:textId="77777777" w:rsidR="006B5CFF" w:rsidRPr="006B5CFF" w:rsidRDefault="006B5CFF" w:rsidP="006B5CFF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EEF3"/>
            <w:vAlign w:val="center"/>
            <w:hideMark/>
          </w:tcPr>
          <w:p w14:paraId="20E69A7D" w14:textId="77777777" w:rsidR="006B5CFF" w:rsidRPr="006B5CFF" w:rsidRDefault="006B5CFF" w:rsidP="006B5CFF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Podniky s marketingovou inovací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49C16F7F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35,6%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1CDF3CEC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29,6%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3B30DEC9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22,4%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5CDF8F92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20,5%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0793C9FB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26,3%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4BB851EA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22,2%</w:t>
            </w:r>
          </w:p>
        </w:tc>
      </w:tr>
      <w:tr w:rsidR="006B5CFF" w:rsidRPr="006B5CFF" w14:paraId="21348CA9" w14:textId="77777777" w:rsidTr="006B5CFF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0D23E509" w14:textId="77777777" w:rsidR="006B5CFF" w:rsidRPr="006B5CFF" w:rsidRDefault="006B5CFF" w:rsidP="006B5CFF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DAEEF3"/>
              <w:right w:val="single" w:sz="8" w:space="0" w:color="FFFFFF"/>
            </w:tcBorders>
            <w:shd w:val="clear" w:color="000000" w:fill="DAEEF3"/>
            <w:vAlign w:val="center"/>
            <w:hideMark/>
          </w:tcPr>
          <w:p w14:paraId="351645D7" w14:textId="77777777" w:rsidR="006B5CFF" w:rsidRPr="006B5CFF" w:rsidRDefault="006B5CFF" w:rsidP="006B5CFF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Podniky s organizační inovací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32820C18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34,0%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4216B708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30,9%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7C787E3A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20,5%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358F6C7C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17,1%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5A419CCC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color w:val="000000"/>
                <w:sz w:val="16"/>
                <w:szCs w:val="16"/>
              </w:rPr>
              <w:t>17,6%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22293074" w14:textId="77777777" w:rsidR="006B5CFF" w:rsidRPr="006B5CFF" w:rsidRDefault="00181B9B" w:rsidP="006B5CFF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23,1</w:t>
            </w:r>
            <w:r w:rsidR="006B5CFF" w:rsidRPr="006B5CFF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</w:tr>
      <w:tr w:rsidR="006B5CFF" w:rsidRPr="006B5CFF" w14:paraId="77E1980F" w14:textId="77777777" w:rsidTr="006B5CFF">
        <w:trPr>
          <w:trHeight w:val="480"/>
        </w:trPr>
        <w:tc>
          <w:tcPr>
            <w:tcW w:w="3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7DEE8"/>
            <w:noWrap/>
            <w:vAlign w:val="center"/>
            <w:hideMark/>
          </w:tcPr>
          <w:p w14:paraId="780503E9" w14:textId="77777777" w:rsidR="006B5CFF" w:rsidRPr="006B5CFF" w:rsidRDefault="006B5CFF" w:rsidP="006B5CFF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Podniky pouze s neukončenými či zastavenými technickými inovacemi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7373FDA6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2,7%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43D6BAD2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2,4%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1FC9EB53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20558B3F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2,8%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0CCBBD4B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2,5%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7F298BB5" w14:textId="77777777" w:rsidR="006B5CFF" w:rsidRPr="006B5CFF" w:rsidRDefault="006B5CFF" w:rsidP="006B5CFF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B5CFF">
              <w:rPr>
                <w:rFonts w:cs="Arial"/>
                <w:b/>
                <w:bCs/>
                <w:color w:val="000000"/>
                <w:sz w:val="16"/>
                <w:szCs w:val="16"/>
              </w:rPr>
              <w:t>2,6%</w:t>
            </w:r>
          </w:p>
        </w:tc>
      </w:tr>
    </w:tbl>
    <w:p w14:paraId="24937AA7" w14:textId="76097445" w:rsidR="004D1E50" w:rsidRPr="003F10C4" w:rsidRDefault="004D1E50" w:rsidP="00A04D8D">
      <w:pPr>
        <w:spacing w:before="60" w:after="120" w:line="240" w:lineRule="auto"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 POZN.</w:t>
      </w:r>
      <w:r w:rsidRPr="003F10C4">
        <w:rPr>
          <w:rFonts w:cs="Arial"/>
          <w:i/>
          <w:iCs/>
          <w:sz w:val="18"/>
          <w:szCs w:val="18"/>
        </w:rPr>
        <w:t>: Podíly na celkovém počtu podniků.</w:t>
      </w:r>
    </w:p>
    <w:p w14:paraId="48D50E3E" w14:textId="46B78EBE" w:rsidR="004D1E50" w:rsidRDefault="00A04D8D" w:rsidP="007361E0">
      <w:pPr>
        <w:spacing w:after="60"/>
        <w:jc w:val="both"/>
      </w:pPr>
      <w:r>
        <w:t>Celkem 2,6</w:t>
      </w:r>
      <w:r w:rsidR="00C908EF">
        <w:t> </w:t>
      </w:r>
      <w:r>
        <w:t>% podniků nedovedlo inovaci produktu nebo podnikového procesu ke zdárnému konci z důvodu, že inovace nebyly ve sledovaném období ukončeny nebo byly zrušeny.</w:t>
      </w:r>
    </w:p>
    <w:p w14:paraId="3090357E" w14:textId="18DCB299" w:rsidR="00CA0FAE" w:rsidRPr="00CA0FAE" w:rsidRDefault="005D77CC" w:rsidP="00D044EA">
      <w:pPr>
        <w:jc w:val="both"/>
      </w:pPr>
      <w:r>
        <w:t xml:space="preserve">V případě </w:t>
      </w:r>
      <w:r w:rsidR="00777823">
        <w:t>inovací</w:t>
      </w:r>
      <w:r>
        <w:t xml:space="preserve"> podnikových procesů</w:t>
      </w:r>
      <w:r w:rsidR="00777823">
        <w:t xml:space="preserve"> byla pro podniky významnější </w:t>
      </w:r>
      <w:r w:rsidRPr="0035597D">
        <w:rPr>
          <w:b/>
        </w:rPr>
        <w:t xml:space="preserve">inovace spojená </w:t>
      </w:r>
      <w:r w:rsidR="00885A9B">
        <w:rPr>
          <w:b/>
        </w:rPr>
        <w:t xml:space="preserve">s vnitropodnikovými procesy </w:t>
      </w:r>
      <w:r w:rsidR="00885A9B">
        <w:t>(zejména pak s produkcí výrobků/služeb</w:t>
      </w:r>
      <w:r w:rsidR="00885A9B" w:rsidRPr="00885A9B">
        <w:t>)</w:t>
      </w:r>
      <w:r>
        <w:t>, kterou</w:t>
      </w:r>
      <w:r w:rsidR="00361C6F">
        <w:t xml:space="preserve"> </w:t>
      </w:r>
      <w:r w:rsidR="00777823">
        <w:t>zavedlo</w:t>
      </w:r>
      <w:r>
        <w:t xml:space="preserve"> </w:t>
      </w:r>
      <w:r w:rsidR="00885A9B">
        <w:rPr>
          <w:b/>
        </w:rPr>
        <w:t>32,3</w:t>
      </w:r>
      <w:r w:rsidR="00361C6F" w:rsidRPr="0035597D">
        <w:rPr>
          <w:b/>
        </w:rPr>
        <w:t> %</w:t>
      </w:r>
      <w:r>
        <w:t xml:space="preserve"> podniků</w:t>
      </w:r>
      <w:r w:rsidR="00885A9B">
        <w:t xml:space="preserve"> (69 % z inovujících podniků)</w:t>
      </w:r>
      <w:r w:rsidR="00361C6F">
        <w:t xml:space="preserve">. </w:t>
      </w:r>
      <w:r w:rsidR="00885A9B">
        <w:t>Inovaci v oblasti organizace podniku a vnějších vztahů provedlo 23,1 % podniků. Marketingové činnosti</w:t>
      </w:r>
      <w:r>
        <w:t xml:space="preserve"> inovovalo 22,2</w:t>
      </w:r>
      <w:r w:rsidR="00361C6F">
        <w:t xml:space="preserve"> %</w:t>
      </w:r>
      <w:r w:rsidR="00D64A75">
        <w:t xml:space="preserve"> podniků</w:t>
      </w:r>
      <w:r w:rsidR="002A439C">
        <w:t>.</w:t>
      </w:r>
    </w:p>
    <w:p w14:paraId="2760FBDD" w14:textId="16413CF3" w:rsidR="005E229F" w:rsidRPr="0033205F" w:rsidRDefault="00427031" w:rsidP="007266EC">
      <w:pPr>
        <w:pStyle w:val="Nadpis3"/>
        <w:spacing w:before="120" w:after="60"/>
        <w:rPr>
          <w:rStyle w:val="st"/>
        </w:rPr>
      </w:pPr>
      <w:r>
        <w:rPr>
          <w:rStyle w:val="st"/>
        </w:rPr>
        <w:t>3.1.</w:t>
      </w:r>
      <w:r w:rsidR="007266EC">
        <w:rPr>
          <w:rStyle w:val="st"/>
        </w:rPr>
        <w:t>4</w:t>
      </w:r>
      <w:r>
        <w:rPr>
          <w:rStyle w:val="st"/>
        </w:rPr>
        <w:t xml:space="preserve"> Náklady na inovační činnosti</w:t>
      </w:r>
    </w:p>
    <w:p w14:paraId="4EAB2600" w14:textId="77777777" w:rsidR="003A221E" w:rsidRPr="00F52794" w:rsidRDefault="00377E3B" w:rsidP="00941770">
      <w:pPr>
        <w:jc w:val="both"/>
        <w:rPr>
          <w:b/>
          <w:bCs/>
        </w:rPr>
      </w:pPr>
      <w:r>
        <w:t>V roce 2018</w:t>
      </w:r>
      <w:r w:rsidR="00F52794">
        <w:t xml:space="preserve"> </w:t>
      </w:r>
      <w:r w:rsidR="00943283">
        <w:rPr>
          <w:b/>
        </w:rPr>
        <w:t>podniky</w:t>
      </w:r>
      <w:r w:rsidR="003719DA" w:rsidRPr="0033205F">
        <w:rPr>
          <w:b/>
        </w:rPr>
        <w:t xml:space="preserve"> investovaly</w:t>
      </w:r>
      <w:r w:rsidR="003719DA">
        <w:t xml:space="preserve"> </w:t>
      </w:r>
      <w:r w:rsidR="00F52794">
        <w:t xml:space="preserve">do zavádění inovací produktů a </w:t>
      </w:r>
      <w:r w:rsidR="002F536B">
        <w:t xml:space="preserve">podnikových </w:t>
      </w:r>
      <w:r w:rsidR="00F52794">
        <w:t xml:space="preserve">procesů </w:t>
      </w:r>
      <w:r>
        <w:rPr>
          <w:b/>
        </w:rPr>
        <w:t>150</w:t>
      </w:r>
      <w:r w:rsidR="00F52794" w:rsidRPr="0033205F">
        <w:rPr>
          <w:b/>
        </w:rPr>
        <w:t xml:space="preserve"> mld. Kč</w:t>
      </w:r>
      <w:r w:rsidR="002F536B">
        <w:rPr>
          <w:rStyle w:val="Znakapoznpodarou"/>
          <w:b/>
        </w:rPr>
        <w:footnoteReference w:id="3"/>
      </w:r>
      <w:r w:rsidR="00F52794">
        <w:t xml:space="preserve">, </w:t>
      </w:r>
      <w:r>
        <w:t>což představ</w:t>
      </w:r>
      <w:r w:rsidR="00CB560F">
        <w:t>uje oproti roku 2016 nárůst o jednu čtvrtinu</w:t>
      </w:r>
      <w:r w:rsidR="00F52794">
        <w:t>.</w:t>
      </w:r>
      <w:r w:rsidR="003719DA">
        <w:t xml:space="preserve"> </w:t>
      </w:r>
      <w:r>
        <w:t>Příčinou</w:t>
      </w:r>
      <w:r w:rsidR="001D7D8E">
        <w:t xml:space="preserve"> nárůstu</w:t>
      </w:r>
      <w:r>
        <w:t xml:space="preserve"> je </w:t>
      </w:r>
      <w:r w:rsidR="00427031">
        <w:t xml:space="preserve">zejména </w:t>
      </w:r>
      <w:r>
        <w:t>zvýšení</w:t>
      </w:r>
      <w:r w:rsidR="00CA6419">
        <w:t xml:space="preserve"> investic u velkých podniků o 16</w:t>
      </w:r>
      <w:r w:rsidR="00371D3C">
        <w:t xml:space="preserve"> m</w:t>
      </w:r>
      <w:r w:rsidR="00CA6419">
        <w:t>ld. Kč a u středních podniků o 13</w:t>
      </w:r>
      <w:r w:rsidR="00371D3C">
        <w:t xml:space="preserve"> mld. Kč. Malé </w:t>
      </w:r>
      <w:r w:rsidR="00427031">
        <w:t xml:space="preserve">podniky </w:t>
      </w:r>
      <w:r w:rsidR="002F536B">
        <w:t>investovaly</w:t>
      </w:r>
      <w:r w:rsidR="00427031">
        <w:t xml:space="preserve"> do inovačních činností 17,8 mld. Kč, což</w:t>
      </w:r>
      <w:r w:rsidR="002F536B">
        <w:t xml:space="preserve"> </w:t>
      </w:r>
      <w:r w:rsidR="00CA6419">
        <w:t xml:space="preserve"> </w:t>
      </w:r>
      <w:r w:rsidR="00F93823">
        <w:t xml:space="preserve">bylo </w:t>
      </w:r>
      <w:r w:rsidR="00CA6419">
        <w:t>ve srovnání s rokem 2016</w:t>
      </w:r>
      <w:r w:rsidR="00F93823">
        <w:t xml:space="preserve"> o </w:t>
      </w:r>
      <w:r w:rsidR="00CA6419">
        <w:t>1,3 </w:t>
      </w:r>
      <w:r w:rsidR="00371D3C">
        <w:t>mld. Kč více.</w:t>
      </w:r>
      <w:r w:rsidR="003719DA">
        <w:t xml:space="preserve">   </w:t>
      </w:r>
    </w:p>
    <w:p w14:paraId="16DDAA3D" w14:textId="77777777" w:rsidR="00A07C0B" w:rsidRPr="00D90999" w:rsidRDefault="00A07C0B" w:rsidP="00A07C0B">
      <w:pPr>
        <w:spacing w:before="120"/>
        <w:jc w:val="both"/>
        <w:rPr>
          <w:b/>
          <w:sz w:val="18"/>
        </w:rPr>
      </w:pPr>
      <w:r w:rsidRPr="00D90999">
        <w:rPr>
          <w:b/>
          <w:sz w:val="18"/>
        </w:rPr>
        <w:t>TAB 3: Nák</w:t>
      </w:r>
      <w:r w:rsidR="00F93823">
        <w:rPr>
          <w:b/>
          <w:sz w:val="18"/>
        </w:rPr>
        <w:t>lady na inovační činnosti</w:t>
      </w:r>
      <w:r w:rsidRPr="00D90999">
        <w:rPr>
          <w:b/>
          <w:sz w:val="18"/>
        </w:rPr>
        <w:t xml:space="preserve"> ve sledovaných letech</w:t>
      </w: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600"/>
        <w:gridCol w:w="960"/>
        <w:gridCol w:w="960"/>
        <w:gridCol w:w="960"/>
        <w:gridCol w:w="960"/>
        <w:gridCol w:w="960"/>
        <w:gridCol w:w="960"/>
      </w:tblGrid>
      <w:tr w:rsidR="00101518" w:rsidRPr="00101518" w14:paraId="65F77FDE" w14:textId="77777777" w:rsidTr="00101518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14:paraId="50D8B0A3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BACC6"/>
            <w:noWrap/>
            <w:vAlign w:val="center"/>
            <w:hideMark/>
          </w:tcPr>
          <w:p w14:paraId="23FD4C30" w14:textId="77777777" w:rsidR="00101518" w:rsidRPr="00101518" w:rsidRDefault="00101518" w:rsidP="00101518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FFFFFF"/>
                <w:sz w:val="16"/>
                <w:szCs w:val="16"/>
              </w:rPr>
              <w:t>NACE B+C+D+E+G46+H+J+K+M71-73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4760814A" w14:textId="77777777" w:rsidR="00101518" w:rsidRPr="00101518" w:rsidRDefault="00101518" w:rsidP="00101518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5C4CC208" w14:textId="77777777" w:rsidR="00101518" w:rsidRPr="00101518" w:rsidRDefault="00101518" w:rsidP="00101518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07BC980F" w14:textId="77777777" w:rsidR="00101518" w:rsidRPr="00101518" w:rsidRDefault="00101518" w:rsidP="00101518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6922212F" w14:textId="77777777" w:rsidR="00101518" w:rsidRPr="00101518" w:rsidRDefault="00101518" w:rsidP="00101518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FFFFFF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5D5FE895" w14:textId="77777777" w:rsidR="00101518" w:rsidRPr="00101518" w:rsidRDefault="00101518" w:rsidP="00101518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FFFFFF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436A742B" w14:textId="77777777" w:rsidR="00101518" w:rsidRPr="00101518" w:rsidRDefault="00101518" w:rsidP="00101518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FFFFFF"/>
                <w:sz w:val="16"/>
                <w:szCs w:val="16"/>
              </w:rPr>
              <w:t>2018</w:t>
            </w:r>
          </w:p>
        </w:tc>
      </w:tr>
      <w:tr w:rsidR="00101518" w:rsidRPr="00101518" w14:paraId="3632035C" w14:textId="77777777" w:rsidTr="00101518">
        <w:trPr>
          <w:trHeight w:val="240"/>
        </w:trPr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7DEE8"/>
            <w:noWrap/>
            <w:vAlign w:val="center"/>
            <w:hideMark/>
          </w:tcPr>
          <w:p w14:paraId="62F15737" w14:textId="77777777" w:rsidR="00101518" w:rsidRPr="00101518" w:rsidRDefault="00101518" w:rsidP="00101518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000000"/>
                <w:sz w:val="16"/>
                <w:szCs w:val="16"/>
              </w:rPr>
              <w:t>Celkové náklady na inovace (mld. Kč)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5FABC493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5BA1354F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528705D8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20F809C2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000000"/>
                <w:sz w:val="16"/>
                <w:szCs w:val="16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669B2C98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6A0AAA3E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000000"/>
                <w:sz w:val="16"/>
                <w:szCs w:val="16"/>
              </w:rPr>
              <w:t>150,9</w:t>
            </w:r>
          </w:p>
        </w:tc>
      </w:tr>
      <w:tr w:rsidR="00101518" w:rsidRPr="00101518" w14:paraId="5B482412" w14:textId="77777777" w:rsidTr="00101518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37B7BD69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EEF3"/>
            <w:noWrap/>
            <w:vAlign w:val="center"/>
            <w:hideMark/>
          </w:tcPr>
          <w:p w14:paraId="1EEA2895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Vnitropodnikový výzkum a vývoj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823A1E4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A065F6D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187A9E5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C8D931A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E512F47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B8F80AC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37,5</w:t>
            </w:r>
          </w:p>
        </w:tc>
      </w:tr>
      <w:tr w:rsidR="00101518" w:rsidRPr="00101518" w14:paraId="1DEDCF39" w14:textId="77777777" w:rsidTr="00101518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799C9B5B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EEF3"/>
            <w:noWrap/>
            <w:vAlign w:val="center"/>
            <w:hideMark/>
          </w:tcPr>
          <w:p w14:paraId="0800E394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Nákup služeb výzkumu a vývoje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25275F70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728507C7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7488510E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2C9A785A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3D07EEAF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745C8F2E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17,0</w:t>
            </w:r>
          </w:p>
        </w:tc>
      </w:tr>
      <w:tr w:rsidR="00101518" w:rsidRPr="00101518" w14:paraId="2CC8D075" w14:textId="77777777" w:rsidTr="00101518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47338CC2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EEF3"/>
            <w:noWrap/>
            <w:vAlign w:val="center"/>
            <w:hideMark/>
          </w:tcPr>
          <w:p w14:paraId="1FABBA28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Pořízení strojů, zařízení a softwaru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A11558B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60B7423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07336DD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F0C6F15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B0E7EAE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61E8B0B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78,6</w:t>
            </w:r>
          </w:p>
        </w:tc>
      </w:tr>
      <w:tr w:rsidR="00101518" w:rsidRPr="00101518" w14:paraId="45593CAC" w14:textId="77777777" w:rsidTr="00101518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EF1D978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AEEF3"/>
            <w:noWrap/>
            <w:vAlign w:val="center"/>
            <w:hideMark/>
          </w:tcPr>
          <w:p w14:paraId="0F309695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Pořízení jiných externích znalostí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60D7844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DCBB400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AC54208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C832B89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F29FFB6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943B3E5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9,8</w:t>
            </w:r>
          </w:p>
        </w:tc>
      </w:tr>
      <w:tr w:rsidR="00101518" w:rsidRPr="00101518" w14:paraId="58A3EE2A" w14:textId="77777777" w:rsidTr="00101518">
        <w:trPr>
          <w:trHeight w:val="240"/>
        </w:trPr>
        <w:tc>
          <w:tcPr>
            <w:tcW w:w="18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B795C38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AEEF3"/>
            <w:noWrap/>
            <w:vAlign w:val="center"/>
            <w:hideMark/>
          </w:tcPr>
          <w:p w14:paraId="49D379A1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Náklady na ostatní inovační činnosti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F28C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D5A0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4320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00F7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AB24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72C0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8,0</w:t>
            </w:r>
          </w:p>
        </w:tc>
      </w:tr>
      <w:tr w:rsidR="00101518" w:rsidRPr="00101518" w14:paraId="6F88A952" w14:textId="77777777" w:rsidTr="00101518">
        <w:trPr>
          <w:trHeight w:val="240"/>
        </w:trPr>
        <w:tc>
          <w:tcPr>
            <w:tcW w:w="37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7DEE8"/>
            <w:noWrap/>
            <w:vAlign w:val="center"/>
            <w:hideMark/>
          </w:tcPr>
          <w:p w14:paraId="23F4A6DD" w14:textId="77777777" w:rsidR="00101518" w:rsidRPr="00101518" w:rsidRDefault="00101518" w:rsidP="00101518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000000"/>
                <w:sz w:val="16"/>
                <w:szCs w:val="16"/>
              </w:rPr>
              <w:t>Struktura nákladů na inovace v 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7BB22B72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7D39B955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2A87FB13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3DB7D1DB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4FFAA31D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5D50603B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101518" w:rsidRPr="00101518" w14:paraId="443BE563" w14:textId="77777777" w:rsidTr="00101518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68D4B296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EEF3"/>
            <w:noWrap/>
            <w:vAlign w:val="center"/>
            <w:hideMark/>
          </w:tcPr>
          <w:p w14:paraId="42D411D0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Vnitropodnikový výzkum a vývoj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CBC32ED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23,0%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AFA8A2F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24,4%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8940FFB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25,9%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335E109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23,9%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506C95E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29,0%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06816B4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24,8%</w:t>
            </w:r>
          </w:p>
        </w:tc>
      </w:tr>
      <w:tr w:rsidR="00101518" w:rsidRPr="00101518" w14:paraId="3E50423E" w14:textId="77777777" w:rsidTr="00101518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48DBD351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EEF3"/>
            <w:noWrap/>
            <w:vAlign w:val="center"/>
            <w:hideMark/>
          </w:tcPr>
          <w:p w14:paraId="3446A7CA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Nákup služeb výzkumu a vývoje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159FB04D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14,8%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2A3B2B21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20,7%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3AF24A75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17,7%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7C1F508E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17,0%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5862408F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16,3%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4C539A38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11,3%</w:t>
            </w:r>
          </w:p>
        </w:tc>
      </w:tr>
      <w:tr w:rsidR="00101518" w:rsidRPr="00101518" w14:paraId="26124233" w14:textId="77777777" w:rsidTr="00101518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280A0D95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EEF3"/>
            <w:noWrap/>
            <w:vAlign w:val="center"/>
            <w:hideMark/>
          </w:tcPr>
          <w:p w14:paraId="24B7C46E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Pořízení strojů, zařízení a softwaru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8F76563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60,2%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5F94E00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50,9%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83210F8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48,1%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3C1D20F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49,9%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DA46CBA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43,8%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7EC0F43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52,1%</w:t>
            </w:r>
          </w:p>
        </w:tc>
      </w:tr>
      <w:tr w:rsidR="00101518" w:rsidRPr="00101518" w14:paraId="4FE89119" w14:textId="77777777" w:rsidTr="00101518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5827599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AEEF3"/>
            <w:noWrap/>
            <w:vAlign w:val="center"/>
            <w:hideMark/>
          </w:tcPr>
          <w:p w14:paraId="18E6249C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Pořízení jiných externích znalostí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01726B9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3356DF0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4,0%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3C744C9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EA6C07E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4,3%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7E3363B5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5,3%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48510F7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6,5%</w:t>
            </w:r>
          </w:p>
        </w:tc>
      </w:tr>
      <w:tr w:rsidR="00101518" w:rsidRPr="00101518" w14:paraId="444C4062" w14:textId="77777777" w:rsidTr="00101518">
        <w:trPr>
          <w:trHeight w:val="240"/>
        </w:trPr>
        <w:tc>
          <w:tcPr>
            <w:tcW w:w="180" w:type="dxa"/>
            <w:tcBorders>
              <w:top w:val="single" w:sz="8" w:space="0" w:color="FFFFFF"/>
              <w:left w:val="nil"/>
              <w:bottom w:val="single" w:sz="8" w:space="0" w:color="DAEEF3"/>
              <w:right w:val="nil"/>
            </w:tcBorders>
            <w:shd w:val="clear" w:color="000000" w:fill="DAEEF3"/>
            <w:noWrap/>
            <w:vAlign w:val="center"/>
            <w:hideMark/>
          </w:tcPr>
          <w:p w14:paraId="28133CDB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101518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00" w:type="dxa"/>
            <w:tcBorders>
              <w:top w:val="single" w:sz="8" w:space="0" w:color="FFFFFF"/>
              <w:left w:val="nil"/>
              <w:bottom w:val="single" w:sz="8" w:space="0" w:color="DAEEF3"/>
              <w:right w:val="single" w:sz="8" w:space="0" w:color="FFFFFF"/>
            </w:tcBorders>
            <w:shd w:val="clear" w:color="000000" w:fill="DAEEF3"/>
            <w:noWrap/>
            <w:vAlign w:val="center"/>
            <w:hideMark/>
          </w:tcPr>
          <w:p w14:paraId="0512700F" w14:textId="77777777" w:rsidR="00101518" w:rsidRPr="00101518" w:rsidRDefault="00101518" w:rsidP="00101518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Náklady na ostatní inovační činnosti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2F61A267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4FA010AD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4AAC8CB9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5,1%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589F60CF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4,9%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7551C99A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5,6%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5DB00211" w14:textId="77777777" w:rsidR="00101518" w:rsidRPr="00101518" w:rsidRDefault="00101518" w:rsidP="00101518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01518">
              <w:rPr>
                <w:rFonts w:cs="Arial"/>
                <w:color w:val="000000"/>
                <w:sz w:val="16"/>
                <w:szCs w:val="16"/>
              </w:rPr>
              <w:t>5,3%</w:t>
            </w:r>
          </w:p>
        </w:tc>
      </w:tr>
    </w:tbl>
    <w:p w14:paraId="3C4ED342" w14:textId="0D0F034E" w:rsidR="00CE6861" w:rsidRDefault="00CD0328" w:rsidP="007361E0">
      <w:pPr>
        <w:spacing w:before="240" w:after="60"/>
        <w:jc w:val="both"/>
      </w:pPr>
      <w:r w:rsidRPr="0072077E">
        <w:rPr>
          <w:b/>
        </w:rPr>
        <w:t>Nejvyšší podíl</w:t>
      </w:r>
      <w:r>
        <w:t xml:space="preserve"> nákla</w:t>
      </w:r>
      <w:r w:rsidR="00A53830">
        <w:t>dů na inovační činnosti</w:t>
      </w:r>
      <w:r w:rsidR="00B3057F">
        <w:t xml:space="preserve"> připadá </w:t>
      </w:r>
      <w:r w:rsidR="00165F51">
        <w:t xml:space="preserve">dlouhodobě </w:t>
      </w:r>
      <w:r>
        <w:t xml:space="preserve">na </w:t>
      </w:r>
      <w:r w:rsidRPr="0072077E">
        <w:rPr>
          <w:b/>
        </w:rPr>
        <w:t>investice do pořízení strojů, zařízení, softwaru a budov</w:t>
      </w:r>
      <w:r>
        <w:t>.</w:t>
      </w:r>
      <w:r w:rsidR="00101518">
        <w:t xml:space="preserve"> V roce 2018</w:t>
      </w:r>
      <w:r w:rsidR="00792227">
        <w:t xml:space="preserve"> podniky investovaly</w:t>
      </w:r>
      <w:r w:rsidR="0085001C">
        <w:t xml:space="preserve"> v souvislosti s </w:t>
      </w:r>
      <w:r w:rsidR="0057578A">
        <w:t>inovace</w:t>
      </w:r>
      <w:r w:rsidR="00777823">
        <w:t>mi</w:t>
      </w:r>
      <w:r w:rsidR="0057578A">
        <w:t xml:space="preserve"> do pořízení vybavení</w:t>
      </w:r>
      <w:r w:rsidR="00792227">
        <w:t>, softwaru</w:t>
      </w:r>
      <w:r w:rsidR="00101518">
        <w:t xml:space="preserve"> a budov celkem 78</w:t>
      </w:r>
      <w:r w:rsidR="0085001C">
        <w:t>,6</w:t>
      </w:r>
      <w:r w:rsidR="0057578A">
        <w:t xml:space="preserve"> mld. Kč, což před</w:t>
      </w:r>
      <w:r w:rsidR="00101518">
        <w:t>stavuje více než poloviční podíl (konkrétně 52,1</w:t>
      </w:r>
      <w:r w:rsidR="00792227">
        <w:t> %</w:t>
      </w:r>
      <w:r w:rsidR="00101518">
        <w:t>)</w:t>
      </w:r>
      <w:r w:rsidR="00A53830">
        <w:t xml:space="preserve"> ze všech nákladů na </w:t>
      </w:r>
      <w:r w:rsidR="00B3057F">
        <w:t>inovace</w:t>
      </w:r>
      <w:r w:rsidR="00792227">
        <w:t>. Na výzkum</w:t>
      </w:r>
      <w:r w:rsidR="0057578A">
        <w:t xml:space="preserve"> a</w:t>
      </w:r>
      <w:r w:rsidR="00165F51">
        <w:t xml:space="preserve"> vývoj firmy vydaly v souhrnu 54</w:t>
      </w:r>
      <w:r w:rsidR="0057578A">
        <w:t>,5</w:t>
      </w:r>
      <w:r w:rsidR="00792227">
        <w:t> </w:t>
      </w:r>
      <w:r w:rsidR="00B3057F">
        <w:t>mld. Kč</w:t>
      </w:r>
      <w:r w:rsidR="00101518">
        <w:t xml:space="preserve"> (stejně jako v roce 2016)</w:t>
      </w:r>
      <w:r w:rsidR="00B3057F">
        <w:t>, z toho na VaV provedený</w:t>
      </w:r>
      <w:r w:rsidR="0057578A">
        <w:t xml:space="preserve"> v rámci podn</w:t>
      </w:r>
      <w:r w:rsidR="00101518">
        <w:t>iku 37,5</w:t>
      </w:r>
      <w:r w:rsidR="00B3057F">
        <w:t> </w:t>
      </w:r>
      <w:r w:rsidR="0057578A">
        <w:t>mld.</w:t>
      </w:r>
      <w:r w:rsidR="00B3057F">
        <w:t> </w:t>
      </w:r>
      <w:r w:rsidR="00101518">
        <w:t>Kč (podíl 24,8</w:t>
      </w:r>
      <w:r w:rsidR="004563DC">
        <w:t> </w:t>
      </w:r>
      <w:r w:rsidR="0057578A">
        <w:t>% ze všech nákladů na inovace).</w:t>
      </w:r>
      <w:r w:rsidR="009A5CC8">
        <w:t xml:space="preserve"> </w:t>
      </w:r>
      <w:r w:rsidR="00165F51">
        <w:t>I</w:t>
      </w:r>
      <w:r w:rsidR="00792227">
        <w:t xml:space="preserve">nvestice do VaV a </w:t>
      </w:r>
      <w:r w:rsidR="00792227">
        <w:lastRenderedPageBreak/>
        <w:t>pořízení</w:t>
      </w:r>
      <w:r w:rsidR="009A5CC8">
        <w:t xml:space="preserve"> jiných externíc</w:t>
      </w:r>
      <w:r w:rsidR="007D568F">
        <w:t>h znalostí byly v roce 2018</w:t>
      </w:r>
      <w:r w:rsidR="009A5CC8">
        <w:t xml:space="preserve"> </w:t>
      </w:r>
      <w:r w:rsidR="007D568F">
        <w:t>nižší než investice</w:t>
      </w:r>
      <w:r w:rsidR="009A5CC8">
        <w:t xml:space="preserve"> do tzv. neznalostí báze</w:t>
      </w:r>
      <w:r w:rsidR="009A5CC8">
        <w:rPr>
          <w:rStyle w:val="Znakapoznpodarou"/>
        </w:rPr>
        <w:footnoteReference w:id="4"/>
      </w:r>
      <w:r w:rsidR="009A5CC8">
        <w:t>.</w:t>
      </w:r>
      <w:r w:rsidR="00165F51">
        <w:t xml:space="preserve"> </w:t>
      </w:r>
      <w:r w:rsidR="007D568F">
        <w:t>V roce 2016 tomu bylo právě naopak.</w:t>
      </w:r>
      <w:r w:rsidR="00165F51" w:rsidRPr="00D31CF6">
        <w:rPr>
          <w:b/>
        </w:rPr>
        <w:t xml:space="preserve"> </w:t>
      </w:r>
      <w:r w:rsidR="00F16380" w:rsidRPr="00D31CF6">
        <w:rPr>
          <w:b/>
        </w:rPr>
        <w:t xml:space="preserve"> </w:t>
      </w:r>
    </w:p>
    <w:p w14:paraId="370B54C8" w14:textId="2A15035B" w:rsidR="00143DE1" w:rsidRDefault="00792227" w:rsidP="007361E0">
      <w:pPr>
        <w:spacing w:after="60"/>
        <w:jc w:val="both"/>
      </w:pPr>
      <w:r>
        <w:t xml:space="preserve">Největší objem </w:t>
      </w:r>
      <w:r w:rsidR="00143DE1">
        <w:t>nákladů na inovační činnosti</w:t>
      </w:r>
      <w:r w:rsidR="00CE6861">
        <w:t xml:space="preserve"> </w:t>
      </w:r>
      <w:r w:rsidR="00007A5A">
        <w:t xml:space="preserve">vykazují </w:t>
      </w:r>
      <w:r w:rsidR="00CE6861">
        <w:t>velké podnik</w:t>
      </w:r>
      <w:r>
        <w:t>y. Ty v roc</w:t>
      </w:r>
      <w:r w:rsidR="00934228">
        <w:t xml:space="preserve">e 2018 investovaly </w:t>
      </w:r>
      <w:r w:rsidR="00143DE1">
        <w:t xml:space="preserve">do zavádění inovací </w:t>
      </w:r>
      <w:r w:rsidR="00934228">
        <w:t>rovných 95</w:t>
      </w:r>
      <w:r w:rsidR="00B3057F">
        <w:t> mld. </w:t>
      </w:r>
      <w:r w:rsidR="00CE6861">
        <w:t>Kč, z toho podn</w:t>
      </w:r>
      <w:r w:rsidR="009E16D6">
        <w:t>iky pod zahraniční kontrolou 76</w:t>
      </w:r>
      <w:r w:rsidR="00AF21BD">
        <w:t>,9</w:t>
      </w:r>
      <w:r>
        <w:t xml:space="preserve"> mld. Kč. </w:t>
      </w:r>
    </w:p>
    <w:p w14:paraId="19157422" w14:textId="223AAC8F" w:rsidR="00F4561E" w:rsidRDefault="00792227" w:rsidP="007361E0">
      <w:pPr>
        <w:spacing w:after="60"/>
        <w:jc w:val="both"/>
      </w:pPr>
      <w:r>
        <w:t xml:space="preserve">Celkem </w:t>
      </w:r>
      <w:r w:rsidR="00DE2E22">
        <w:rPr>
          <w:b/>
        </w:rPr>
        <w:t>107,4</w:t>
      </w:r>
      <w:r w:rsidR="00CE6861" w:rsidRPr="00020855">
        <w:rPr>
          <w:b/>
        </w:rPr>
        <w:t xml:space="preserve"> mld. Kč</w:t>
      </w:r>
      <w:r w:rsidR="00CE6861">
        <w:t xml:space="preserve"> bylo inve</w:t>
      </w:r>
      <w:r w:rsidR="00DE2E22">
        <w:t xml:space="preserve">stováno do zavádění </w:t>
      </w:r>
      <w:r w:rsidR="00CE6861">
        <w:t>inovací podn</w:t>
      </w:r>
      <w:r>
        <w:t xml:space="preserve">iky </w:t>
      </w:r>
      <w:r w:rsidRPr="00020855">
        <w:rPr>
          <w:b/>
        </w:rPr>
        <w:t>ve zpracovatelském průmyslu</w:t>
      </w:r>
      <w:r w:rsidR="00DE2E22">
        <w:t>, z toho 23,2</w:t>
      </w:r>
      <w:r>
        <w:t> % bylo vynaloženo podniky v automobilovém průmyslu.</w:t>
      </w:r>
      <w:r w:rsidR="00CE6861">
        <w:t xml:space="preserve"> </w:t>
      </w:r>
      <w:r w:rsidR="0081282B" w:rsidRPr="0081282B">
        <w:t>V roce 2018 bylo masivně investováno do inovací v gumárenském a platovém průmyslu (NACE 22). Ve srovnání s rokem 2016 se náklady na inovační činnost</w:t>
      </w:r>
      <w:r w:rsidR="00AB1A30">
        <w:t>i v tomto odvětví zvýšily o 323 </w:t>
      </w:r>
      <w:r w:rsidR="0081282B" w:rsidRPr="0081282B">
        <w:t>%. Jednalo se v převážné míře o jednorázovou investici do nového výrobního závodu.</w:t>
      </w:r>
      <w:r w:rsidR="0081282B">
        <w:t xml:space="preserve"> </w:t>
      </w:r>
    </w:p>
    <w:p w14:paraId="48C05346" w14:textId="511E7904" w:rsidR="00B3057F" w:rsidRDefault="00F16380" w:rsidP="007361E0">
      <w:pPr>
        <w:spacing w:after="60"/>
        <w:jc w:val="both"/>
      </w:pPr>
      <w:r>
        <w:t>Nejvíce do nákupů služeb VaV investují velké podniky pod zahraniční kontrolou</w:t>
      </w:r>
      <w:r w:rsidR="00B3057F">
        <w:t xml:space="preserve">, které </w:t>
      </w:r>
      <w:r w:rsidR="00D911C5">
        <w:t>ut</w:t>
      </w:r>
      <w:r w:rsidR="00DE2E22">
        <w:t>ratily za nákup služeb VaV (13,4</w:t>
      </w:r>
      <w:r w:rsidR="00B27879">
        <w:t xml:space="preserve"> mld. Kč)</w:t>
      </w:r>
      <w:r w:rsidR="00143DE1">
        <w:t>, což je o 10 </w:t>
      </w:r>
      <w:r w:rsidR="00DE2E22">
        <w:t xml:space="preserve">mld. Kč méně než </w:t>
      </w:r>
      <w:r w:rsidR="00B27879">
        <w:t xml:space="preserve">vynaložily </w:t>
      </w:r>
      <w:r w:rsidR="00B3057F">
        <w:t xml:space="preserve">na </w:t>
      </w:r>
      <w:r w:rsidR="00DE2E22">
        <w:t>vlastní VaV (22,5</w:t>
      </w:r>
      <w:r w:rsidR="00B27879">
        <w:t xml:space="preserve"> mld. Kč). </w:t>
      </w:r>
      <w:r w:rsidR="00DE2E22">
        <w:t>Stejně tak je tomu i u malých a středních podniků</w:t>
      </w:r>
      <w:r w:rsidR="00B27879">
        <w:t>.</w:t>
      </w:r>
      <w:r w:rsidR="00E61C43">
        <w:t xml:space="preserve"> </w:t>
      </w:r>
    </w:p>
    <w:p w14:paraId="15477D5F" w14:textId="4BBB5269" w:rsidR="00A07C0B" w:rsidRPr="00A07C0B" w:rsidRDefault="00E61C43" w:rsidP="007361E0">
      <w:pPr>
        <w:spacing w:after="60"/>
        <w:jc w:val="both"/>
      </w:pPr>
      <w:r>
        <w:t>V souhrnu firmy, které inovují své produkty a</w:t>
      </w:r>
      <w:r w:rsidR="00D911C5">
        <w:t xml:space="preserve"> </w:t>
      </w:r>
      <w:r w:rsidR="00DE2E22">
        <w:t>podnikové procesy, vynaložily v roce 2018</w:t>
      </w:r>
      <w:r w:rsidR="00D911C5">
        <w:t xml:space="preserve"> na tyto inovace 2,1</w:t>
      </w:r>
      <w:r w:rsidR="00DE2E22">
        <w:t> % svých tržeb</w:t>
      </w:r>
      <w:r w:rsidR="009A49BF">
        <w:t>, což bylo s</w:t>
      </w:r>
      <w:r w:rsidR="00DE2E22">
        <w:t>tejně jako v roce 2016.</w:t>
      </w:r>
      <w:r>
        <w:t xml:space="preserve"> Ve zp</w:t>
      </w:r>
      <w:r w:rsidR="00DE2E22">
        <w:t>racovatelském průmyslu to byl</w:t>
      </w:r>
      <w:r w:rsidR="009A49BF">
        <w:t>a v roce 2018</w:t>
      </w:r>
      <w:r w:rsidR="00DE2E22">
        <w:t xml:space="preserve"> rovná 3 %</w:t>
      </w:r>
      <w:r w:rsidR="009A49BF">
        <w:t xml:space="preserve"> a například</w:t>
      </w:r>
      <w:r>
        <w:t xml:space="preserve"> </w:t>
      </w:r>
      <w:r w:rsidR="009A49BF">
        <w:t>v</w:t>
      </w:r>
      <w:r w:rsidR="0085001C">
        <w:t> odvětví informačních a komunika</w:t>
      </w:r>
      <w:r w:rsidR="00C86D25">
        <w:t>čních činností dosáhl podíl 5,3 </w:t>
      </w:r>
      <w:r w:rsidR="0085001C">
        <w:t>%.</w:t>
      </w:r>
    </w:p>
    <w:p w14:paraId="72A1704A" w14:textId="2FAFFD6A" w:rsidR="005E229F" w:rsidRPr="007266EC" w:rsidRDefault="005E229F" w:rsidP="007266EC">
      <w:pPr>
        <w:pStyle w:val="Nadpis3"/>
        <w:spacing w:before="120" w:after="60"/>
        <w:rPr>
          <w:rStyle w:val="st"/>
        </w:rPr>
      </w:pPr>
      <w:r w:rsidRPr="007266EC">
        <w:rPr>
          <w:rStyle w:val="st"/>
        </w:rPr>
        <w:t>3.1.</w:t>
      </w:r>
      <w:r w:rsidR="007266EC" w:rsidRPr="007266EC">
        <w:rPr>
          <w:rStyle w:val="st"/>
        </w:rPr>
        <w:t>5</w:t>
      </w:r>
      <w:r w:rsidRPr="007266EC">
        <w:rPr>
          <w:rStyle w:val="st"/>
        </w:rPr>
        <w:t xml:space="preserve"> Tržby podniků podle míry inovativnosti produktu</w:t>
      </w:r>
    </w:p>
    <w:p w14:paraId="365DAB5D" w14:textId="117C577D" w:rsidR="00E8026B" w:rsidRDefault="00E644A7" w:rsidP="005E0F32">
      <w:pPr>
        <w:spacing w:after="60"/>
        <w:jc w:val="both"/>
      </w:pPr>
      <w:r w:rsidRPr="003E2046">
        <w:t xml:space="preserve">Podniky inovující své produkty získávají </w:t>
      </w:r>
      <w:r w:rsidRPr="003E2046">
        <w:rPr>
          <w:b/>
        </w:rPr>
        <w:t>převážnou většinu tržeb</w:t>
      </w:r>
      <w:r w:rsidRPr="003E2046">
        <w:t xml:space="preserve"> z prodej</w:t>
      </w:r>
      <w:r w:rsidR="00097E4E" w:rsidRPr="003E2046">
        <w:t>e</w:t>
      </w:r>
      <w:r w:rsidRPr="003E2046">
        <w:t xml:space="preserve"> výrobků a služeb </w:t>
      </w:r>
      <w:r w:rsidRPr="003E2046">
        <w:rPr>
          <w:b/>
        </w:rPr>
        <w:t>prostřednictvím neinovované produkce</w:t>
      </w:r>
      <w:r w:rsidR="00285D88" w:rsidRPr="003E2046">
        <w:t>. V roce 2018</w:t>
      </w:r>
      <w:r w:rsidRPr="003E2046">
        <w:t xml:space="preserve"> firmy utr</w:t>
      </w:r>
      <w:r w:rsidR="00285D88" w:rsidRPr="003E2046">
        <w:t xml:space="preserve">žily </w:t>
      </w:r>
      <w:r w:rsidR="00557735" w:rsidRPr="003E2046">
        <w:t xml:space="preserve">za inovované produkty </w:t>
      </w:r>
      <w:r w:rsidR="00AF7161" w:rsidRPr="003E2046">
        <w:t>1</w:t>
      </w:r>
      <w:r w:rsidR="00557735" w:rsidRPr="003E2046">
        <w:t> </w:t>
      </w:r>
      <w:r w:rsidR="00AF7161" w:rsidRPr="003E2046">
        <w:t>216</w:t>
      </w:r>
      <w:r w:rsidRPr="003E2046">
        <w:t xml:space="preserve"> m</w:t>
      </w:r>
      <w:r w:rsidR="00FC5975" w:rsidRPr="003E2046">
        <w:t>ld</w:t>
      </w:r>
      <w:r w:rsidR="00285D88" w:rsidRPr="003E2046">
        <w:t xml:space="preserve">. Kč, </w:t>
      </w:r>
      <w:r w:rsidR="00557735" w:rsidRPr="003E2046">
        <w:t>což představuje podíl 24,6</w:t>
      </w:r>
      <w:r w:rsidR="00DE2C7B" w:rsidRPr="003E2046">
        <w:t> </w:t>
      </w:r>
      <w:r w:rsidRPr="003E2046">
        <w:t>% celkových tržeb produktově inovujících podniků. Pokud bychom uvedenou částku porovnaly s celkovými tr</w:t>
      </w:r>
      <w:r w:rsidR="009320A3" w:rsidRPr="003E2046">
        <w:t xml:space="preserve">žbami všech podniků, tak podíl dosáhl </w:t>
      </w:r>
      <w:r w:rsidR="00557735" w:rsidRPr="003E2046">
        <w:t>12,8</w:t>
      </w:r>
      <w:r w:rsidR="009320A3" w:rsidRPr="003E2046">
        <w:t> %.</w:t>
      </w:r>
      <w:r w:rsidR="00285D88" w:rsidRPr="003E2046">
        <w:t xml:space="preserve"> Oproti roku</w:t>
      </w:r>
      <w:r w:rsidR="00674A25" w:rsidRPr="003E2046">
        <w:t xml:space="preserve"> 2016 došlo k poklesu uvedených podílů. Firmy tedy </w:t>
      </w:r>
      <w:r w:rsidR="00097E4E" w:rsidRPr="003E2046">
        <w:t xml:space="preserve">v roce 2018 </w:t>
      </w:r>
      <w:r w:rsidR="00674A25" w:rsidRPr="003E2046">
        <w:t xml:space="preserve">utržily </w:t>
      </w:r>
      <w:r w:rsidR="00097E4E" w:rsidRPr="003E2046">
        <w:t xml:space="preserve">více </w:t>
      </w:r>
      <w:r w:rsidR="00674A25" w:rsidRPr="003E2046">
        <w:t>za neinovovanou produkci.</w:t>
      </w:r>
    </w:p>
    <w:p w14:paraId="4283D897" w14:textId="1638F7E4" w:rsidR="00E644A7" w:rsidRPr="000254E7" w:rsidRDefault="0019608F" w:rsidP="00886B1D">
      <w:pPr>
        <w:jc w:val="both"/>
        <w:rPr>
          <w:b/>
        </w:rPr>
      </w:pPr>
      <w:r w:rsidRPr="000254E7">
        <w:t xml:space="preserve">Za </w:t>
      </w:r>
      <w:r w:rsidR="00811FAF" w:rsidRPr="000254E7">
        <w:t xml:space="preserve">výrobky a služby </w:t>
      </w:r>
      <w:r w:rsidRPr="000254E7">
        <w:t>nové na trhu produ</w:t>
      </w:r>
      <w:r w:rsidR="00FC5975" w:rsidRPr="000254E7">
        <w:t>kt</w:t>
      </w:r>
      <w:r w:rsidR="00E82E82" w:rsidRPr="000254E7">
        <w:t>ově inovující firmy utržily 12,2</w:t>
      </w:r>
      <w:r w:rsidRPr="000254E7">
        <w:t> % tržeb</w:t>
      </w:r>
      <w:r w:rsidR="00695276" w:rsidRPr="000254E7">
        <w:t xml:space="preserve">. </w:t>
      </w:r>
      <w:r w:rsidR="003E2046" w:rsidRPr="000254E7">
        <w:t>U velkých podniků byl podíl o jeden procentní bod</w:t>
      </w:r>
      <w:r w:rsidRPr="000254E7">
        <w:t xml:space="preserve"> vyšší. </w:t>
      </w:r>
      <w:r w:rsidR="00236AA1" w:rsidRPr="000254E7">
        <w:t xml:space="preserve">Velké podniky pod zahraniční kontrolou utržily za inovované produkty nové na trhu </w:t>
      </w:r>
      <w:r w:rsidR="001E47B2" w:rsidRPr="000254E7">
        <w:t>4</w:t>
      </w:r>
      <w:r w:rsidR="00E369B0" w:rsidRPr="000254E7">
        <w:t xml:space="preserve">x </w:t>
      </w:r>
      <w:r w:rsidR="00236AA1" w:rsidRPr="000254E7">
        <w:t>více</w:t>
      </w:r>
      <w:r w:rsidR="000254E7" w:rsidRPr="000254E7">
        <w:t xml:space="preserve"> (17</w:t>
      </w:r>
      <w:r w:rsidR="001E47B2" w:rsidRPr="000254E7">
        <w:t xml:space="preserve"> %) než </w:t>
      </w:r>
      <w:r w:rsidR="00DE2C7B" w:rsidRPr="000254E7">
        <w:t xml:space="preserve">velké </w:t>
      </w:r>
      <w:r w:rsidR="001E47B2" w:rsidRPr="000254E7">
        <w:t>domácí podniky (4 </w:t>
      </w:r>
      <w:r w:rsidR="00236AA1" w:rsidRPr="000254E7">
        <w:t>%).</w:t>
      </w:r>
      <w:r w:rsidR="00B933B1" w:rsidRPr="000254E7">
        <w:t xml:space="preserve"> Z celkových tržeb produkto</w:t>
      </w:r>
      <w:r w:rsidR="001E47B2" w:rsidRPr="000254E7">
        <w:t xml:space="preserve">vě inovujících podniků </w:t>
      </w:r>
      <w:r w:rsidR="00521FEE" w:rsidRPr="000254E7">
        <w:t xml:space="preserve">připadalo </w:t>
      </w:r>
      <w:r w:rsidR="003E2046" w:rsidRPr="000254E7">
        <w:t>59</w:t>
      </w:r>
      <w:r w:rsidR="00DE2C7B" w:rsidRPr="000254E7">
        <w:t> </w:t>
      </w:r>
      <w:r w:rsidR="00B933B1" w:rsidRPr="000254E7">
        <w:t xml:space="preserve">% </w:t>
      </w:r>
      <w:r w:rsidR="00521FEE" w:rsidRPr="000254E7">
        <w:t>na podniky ze</w:t>
      </w:r>
      <w:r w:rsidRPr="000254E7">
        <w:t xml:space="preserve"> zpracovatelské</w:t>
      </w:r>
      <w:r w:rsidR="00521FEE" w:rsidRPr="000254E7">
        <w:t>ho</w:t>
      </w:r>
      <w:r w:rsidRPr="000254E7">
        <w:t xml:space="preserve"> průmyslu</w:t>
      </w:r>
      <w:r w:rsidR="005B15FE" w:rsidRPr="000254E7">
        <w:t>.</w:t>
      </w:r>
      <w:r w:rsidR="003A3E76" w:rsidRPr="000254E7">
        <w:t xml:space="preserve"> V této odvětvové sekci podniky utržily za inovované </w:t>
      </w:r>
      <w:r w:rsidR="003E2046" w:rsidRPr="000254E7">
        <w:t>produkty nové na trhu celkem 454</w:t>
      </w:r>
      <w:r w:rsidR="003A3E76" w:rsidRPr="000254E7">
        <w:t xml:space="preserve"> mld. Kč</w:t>
      </w:r>
      <w:r w:rsidR="00B933B1" w:rsidRPr="000254E7">
        <w:t xml:space="preserve">. Tato částka odpovídá </w:t>
      </w:r>
      <w:r w:rsidR="001E47B2" w:rsidRPr="000254E7">
        <w:t>podílu 15</w:t>
      </w:r>
      <w:r w:rsidR="003E2046" w:rsidRPr="000254E7">
        <w:t>,5</w:t>
      </w:r>
      <w:r w:rsidR="00C14BF0" w:rsidRPr="000254E7">
        <w:t> </w:t>
      </w:r>
      <w:r w:rsidR="003A3E76" w:rsidRPr="000254E7">
        <w:t xml:space="preserve">%. Nejvyšší </w:t>
      </w:r>
      <w:r w:rsidR="00932F72" w:rsidRPr="000254E7">
        <w:t xml:space="preserve">podíl </w:t>
      </w:r>
      <w:r w:rsidR="003A3E76" w:rsidRPr="000254E7">
        <w:t>byl zaznamenán v odvětví výroby počítačů, elektronických a opt</w:t>
      </w:r>
      <w:r w:rsidR="00A50233" w:rsidRPr="000254E7">
        <w:t>ických přístrojů a zařízení</w:t>
      </w:r>
      <w:r w:rsidR="00854ECB" w:rsidRPr="000254E7">
        <w:t xml:space="preserve"> (NACE 26), kde dosáhl hodnoty</w:t>
      </w:r>
      <w:r w:rsidR="003E2046" w:rsidRPr="000254E7">
        <w:t xml:space="preserve"> 42,6</w:t>
      </w:r>
      <w:r w:rsidR="00A50233" w:rsidRPr="000254E7">
        <w:t> %.</w:t>
      </w:r>
    </w:p>
    <w:p w14:paraId="5718EF79" w14:textId="77777777" w:rsidR="00A07C0B" w:rsidRPr="00D90999" w:rsidRDefault="00A07C0B" w:rsidP="0038135B">
      <w:pPr>
        <w:spacing w:before="240"/>
        <w:ind w:left="709" w:hanging="709"/>
        <w:jc w:val="both"/>
        <w:rPr>
          <w:b/>
          <w:sz w:val="18"/>
        </w:rPr>
      </w:pPr>
      <w:r w:rsidRPr="00D90999">
        <w:rPr>
          <w:b/>
          <w:sz w:val="18"/>
        </w:rPr>
        <w:t>TAB 4: Tržby za výrobky a služby podle míry inovativnosti u produktově inovujících podniků ve sledovaných letech</w:t>
      </w:r>
    </w:p>
    <w:tbl>
      <w:tblPr>
        <w:tblW w:w="9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860"/>
        <w:gridCol w:w="960"/>
        <w:gridCol w:w="960"/>
        <w:gridCol w:w="960"/>
        <w:gridCol w:w="960"/>
        <w:gridCol w:w="960"/>
        <w:gridCol w:w="960"/>
      </w:tblGrid>
      <w:tr w:rsidR="00F42294" w:rsidRPr="00F42294" w14:paraId="0ACAAD9C" w14:textId="77777777" w:rsidTr="00F42294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14:paraId="72A7CDE5" w14:textId="77777777" w:rsidR="00F42294" w:rsidRPr="00F42294" w:rsidRDefault="00F42294" w:rsidP="00F42294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F42294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4BACC6"/>
            <w:noWrap/>
            <w:vAlign w:val="center"/>
            <w:hideMark/>
          </w:tcPr>
          <w:p w14:paraId="2A92BB56" w14:textId="77777777" w:rsidR="00F42294" w:rsidRPr="00F42294" w:rsidRDefault="00F42294" w:rsidP="00F4229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FFFFFF"/>
                <w:sz w:val="16"/>
                <w:szCs w:val="16"/>
              </w:rPr>
              <w:t>NACE B+C+D+E+G46+H+J+K+M71-73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5A299082" w14:textId="77777777" w:rsidR="00F42294" w:rsidRPr="00F42294" w:rsidRDefault="00F42294" w:rsidP="00F4229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0799A2E5" w14:textId="77777777" w:rsidR="00F42294" w:rsidRPr="00F42294" w:rsidRDefault="00F42294" w:rsidP="00F4229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2C0AF29A" w14:textId="77777777" w:rsidR="00F42294" w:rsidRPr="00F42294" w:rsidRDefault="00F42294" w:rsidP="00F4229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3B09B565" w14:textId="77777777" w:rsidR="00F42294" w:rsidRPr="00F42294" w:rsidRDefault="00F42294" w:rsidP="00F4229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FFFFFF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7E80A70C" w14:textId="77777777" w:rsidR="00F42294" w:rsidRPr="00F42294" w:rsidRDefault="00F42294" w:rsidP="00F4229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FFFFFF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289582E1" w14:textId="77777777" w:rsidR="00F42294" w:rsidRPr="00F42294" w:rsidRDefault="00F42294" w:rsidP="00F4229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FFFFFF"/>
                <w:sz w:val="16"/>
                <w:szCs w:val="16"/>
              </w:rPr>
              <w:t>2018</w:t>
            </w:r>
          </w:p>
        </w:tc>
      </w:tr>
      <w:tr w:rsidR="00F42294" w:rsidRPr="00F42294" w14:paraId="77C57F8C" w14:textId="77777777" w:rsidTr="00F42294">
        <w:trPr>
          <w:trHeight w:val="480"/>
        </w:trPr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7DEE8"/>
            <w:vAlign w:val="center"/>
            <w:hideMark/>
          </w:tcPr>
          <w:p w14:paraId="1C72F22C" w14:textId="77777777" w:rsidR="00F42294" w:rsidRPr="00F42294" w:rsidRDefault="00F42294" w:rsidP="00F42294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000000"/>
                <w:sz w:val="16"/>
                <w:szCs w:val="16"/>
              </w:rPr>
              <w:t>Celkové tržby u produktově inovujících podniků (mld. Kč)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00C133D1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000000"/>
                <w:sz w:val="16"/>
                <w:szCs w:val="16"/>
              </w:rPr>
              <w:t>3 594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0EED8463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000000"/>
                <w:sz w:val="16"/>
                <w:szCs w:val="16"/>
              </w:rPr>
              <w:t>3 220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48FC8AEE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000000"/>
                <w:sz w:val="16"/>
                <w:szCs w:val="16"/>
              </w:rPr>
              <w:t>3 508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1B6A9DF3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000000"/>
                <w:sz w:val="16"/>
                <w:szCs w:val="16"/>
              </w:rPr>
              <w:t>3 902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643A2806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000000"/>
                <w:sz w:val="16"/>
                <w:szCs w:val="16"/>
              </w:rPr>
              <w:t>4 191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vAlign w:val="center"/>
            <w:hideMark/>
          </w:tcPr>
          <w:p w14:paraId="261E6997" w14:textId="3589D08E" w:rsidR="00F42294" w:rsidRPr="00F42294" w:rsidRDefault="000254E7" w:rsidP="00F42294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4 951</w:t>
            </w:r>
          </w:p>
        </w:tc>
      </w:tr>
      <w:tr w:rsidR="00F42294" w:rsidRPr="00F42294" w14:paraId="67E7F1F7" w14:textId="77777777" w:rsidTr="00F42294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6EBB18D0" w14:textId="77777777" w:rsidR="00F42294" w:rsidRPr="00F42294" w:rsidRDefault="00F42294" w:rsidP="00F42294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F42294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EEF3"/>
            <w:noWrap/>
            <w:vAlign w:val="center"/>
            <w:hideMark/>
          </w:tcPr>
          <w:p w14:paraId="1AB3E69D" w14:textId="77777777" w:rsidR="00F42294" w:rsidRPr="00F42294" w:rsidRDefault="00F42294" w:rsidP="00F42294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Nové na trhu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2A2E30A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DECAD7B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BC82007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7817CF2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DA2FF92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1334B99" w14:textId="14FD6FFC" w:rsidR="00F42294" w:rsidRPr="00F42294" w:rsidRDefault="009E3A77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</w:t>
            </w:r>
          </w:p>
        </w:tc>
      </w:tr>
      <w:tr w:rsidR="00F42294" w:rsidRPr="00F42294" w14:paraId="21BD183C" w14:textId="77777777" w:rsidTr="00F42294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483A7236" w14:textId="77777777" w:rsidR="00F42294" w:rsidRPr="00F42294" w:rsidRDefault="00F42294" w:rsidP="00F42294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F42294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EEF3"/>
            <w:noWrap/>
            <w:vAlign w:val="center"/>
            <w:hideMark/>
          </w:tcPr>
          <w:p w14:paraId="053C6786" w14:textId="77777777" w:rsidR="00F42294" w:rsidRPr="00F42294" w:rsidRDefault="00F42294" w:rsidP="00F42294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Nové pro podnik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795C345A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61515522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083BDDAF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7BB43E5D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4CC9740A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67758004" w14:textId="490D3E0A" w:rsidR="00F42294" w:rsidRPr="00F42294" w:rsidRDefault="000254E7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611</w:t>
            </w:r>
          </w:p>
        </w:tc>
      </w:tr>
      <w:tr w:rsidR="00F42294" w:rsidRPr="00F42294" w14:paraId="2DA46072" w14:textId="77777777" w:rsidTr="00F42294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6E577628" w14:textId="77777777" w:rsidR="00F42294" w:rsidRPr="00F42294" w:rsidRDefault="00F42294" w:rsidP="00F42294">
            <w:pPr>
              <w:spacing w:line="240" w:lineRule="auto"/>
              <w:rPr>
                <w:rFonts w:cs="Arial"/>
                <w:color w:val="FFFFFF"/>
                <w:sz w:val="16"/>
                <w:szCs w:val="16"/>
              </w:rPr>
            </w:pPr>
            <w:r w:rsidRPr="00F42294">
              <w:rPr>
                <w:rFonts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EEF3"/>
            <w:noWrap/>
            <w:vAlign w:val="center"/>
            <w:hideMark/>
          </w:tcPr>
          <w:p w14:paraId="2C5CDDDC" w14:textId="77777777" w:rsidR="00F42294" w:rsidRPr="00F42294" w:rsidRDefault="00F42294" w:rsidP="00F42294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Nezměněné nebo málo modifikované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1B8082F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2 294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C1E9C97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2 221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D69F21A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2 483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4797E1E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2 708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3E815B6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3 041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995A9EA" w14:textId="3E03CF94" w:rsidR="00F42294" w:rsidRPr="00F42294" w:rsidRDefault="000254E7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3 735</w:t>
            </w:r>
          </w:p>
        </w:tc>
      </w:tr>
      <w:tr w:rsidR="00F42294" w:rsidRPr="00F42294" w14:paraId="4919BE94" w14:textId="77777777" w:rsidTr="00F42294">
        <w:trPr>
          <w:trHeight w:val="240"/>
        </w:trPr>
        <w:tc>
          <w:tcPr>
            <w:tcW w:w="404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7DEE8"/>
            <w:noWrap/>
            <w:vAlign w:val="center"/>
            <w:hideMark/>
          </w:tcPr>
          <w:p w14:paraId="1614BCE6" w14:textId="77777777" w:rsidR="00F42294" w:rsidRPr="00F42294" w:rsidRDefault="00F42294" w:rsidP="00F42294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000000"/>
                <w:sz w:val="16"/>
                <w:szCs w:val="16"/>
              </w:rPr>
              <w:t>Struktura celkových tržeb v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349F81F9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6649ECB2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3D0A4E31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4F668C5C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2C23881B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7DEE8"/>
            <w:noWrap/>
            <w:vAlign w:val="center"/>
            <w:hideMark/>
          </w:tcPr>
          <w:p w14:paraId="6A292FC0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F42294" w:rsidRPr="00F42294" w14:paraId="42E5BCA0" w14:textId="77777777" w:rsidTr="00F42294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7BB107D5" w14:textId="77777777" w:rsidR="00F42294" w:rsidRPr="00F42294" w:rsidRDefault="00F42294" w:rsidP="00F42294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EEF3"/>
            <w:vAlign w:val="center"/>
            <w:hideMark/>
          </w:tcPr>
          <w:p w14:paraId="51866EF0" w14:textId="77777777" w:rsidR="00F42294" w:rsidRPr="00F42294" w:rsidRDefault="00F42294" w:rsidP="00F42294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Nové na trhu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D5AD112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20,1%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01357E3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15,1%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11F69B8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14,4%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D2791E8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14,8%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21557DC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13,5%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7D85FF2" w14:textId="52634DD7" w:rsidR="00F42294" w:rsidRPr="00F42294" w:rsidRDefault="000254E7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12,2</w:t>
            </w:r>
            <w:r w:rsidR="00F42294" w:rsidRPr="00F42294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</w:tr>
      <w:tr w:rsidR="00F42294" w:rsidRPr="00F42294" w14:paraId="1668F7AE" w14:textId="77777777" w:rsidTr="00F42294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02822DC1" w14:textId="77777777" w:rsidR="00F42294" w:rsidRPr="00F42294" w:rsidRDefault="00F42294" w:rsidP="00F42294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EEF3"/>
            <w:vAlign w:val="center"/>
            <w:hideMark/>
          </w:tcPr>
          <w:p w14:paraId="5722009B" w14:textId="77777777" w:rsidR="00F42294" w:rsidRPr="00F42294" w:rsidRDefault="00F42294" w:rsidP="00F42294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Nové pro podnik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4E7E1CB1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16,1%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571F8FBC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15,9%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70DA0C8A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14,8%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782003E3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15,8%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7F42221C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13,9%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AEEF3"/>
            <w:noWrap/>
            <w:vAlign w:val="center"/>
            <w:hideMark/>
          </w:tcPr>
          <w:p w14:paraId="272375BF" w14:textId="32F81819" w:rsidR="00F42294" w:rsidRPr="00F42294" w:rsidRDefault="007B6CD3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12,4</w:t>
            </w:r>
            <w:r w:rsidR="00F42294" w:rsidRPr="00F42294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</w:tr>
      <w:tr w:rsidR="00F42294" w:rsidRPr="00F42294" w14:paraId="06BFCAD6" w14:textId="77777777" w:rsidTr="00F42294">
        <w:trPr>
          <w:trHeight w:val="240"/>
        </w:trPr>
        <w:tc>
          <w:tcPr>
            <w:tcW w:w="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DAEEF3"/>
            <w:noWrap/>
            <w:vAlign w:val="center"/>
            <w:hideMark/>
          </w:tcPr>
          <w:p w14:paraId="53F29923" w14:textId="77777777" w:rsidR="00F42294" w:rsidRPr="00F42294" w:rsidRDefault="00F42294" w:rsidP="00F42294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DAEEF3"/>
              <w:right w:val="single" w:sz="8" w:space="0" w:color="FFFFFF"/>
            </w:tcBorders>
            <w:shd w:val="clear" w:color="000000" w:fill="DAEEF3"/>
            <w:vAlign w:val="center"/>
            <w:hideMark/>
          </w:tcPr>
          <w:p w14:paraId="1CE9C622" w14:textId="77777777" w:rsidR="00F42294" w:rsidRPr="00F42294" w:rsidRDefault="00F42294" w:rsidP="00F42294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Nezměněné nebo málo modifikované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4F62C7D7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63,8%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1B995382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69,0%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642551E1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70,8%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06C312A9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69,4%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04AFA2C8" w14:textId="77777777" w:rsidR="00F42294" w:rsidRPr="00F42294" w:rsidRDefault="00F42294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42294">
              <w:rPr>
                <w:rFonts w:cs="Arial"/>
                <w:color w:val="000000"/>
                <w:sz w:val="16"/>
                <w:szCs w:val="16"/>
              </w:rPr>
              <w:t>72,6%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14:paraId="61048DC6" w14:textId="20FF64C2" w:rsidR="00F42294" w:rsidRPr="00F42294" w:rsidRDefault="007B6CD3" w:rsidP="00F4229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75,4</w:t>
            </w:r>
            <w:bookmarkStart w:id="1" w:name="_GoBack"/>
            <w:bookmarkEnd w:id="1"/>
            <w:r w:rsidR="00F42294" w:rsidRPr="00F42294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</w:tr>
    </w:tbl>
    <w:p w14:paraId="06D5286C" w14:textId="77777777" w:rsidR="003132A5" w:rsidRPr="00A07C0B" w:rsidRDefault="003132A5" w:rsidP="00A07C0B"/>
    <w:p w14:paraId="22BCB437" w14:textId="31A1FC82" w:rsidR="006427F8" w:rsidRPr="002E415C" w:rsidRDefault="006427F8" w:rsidP="009667FE">
      <w:pPr>
        <w:spacing w:line="240" w:lineRule="auto"/>
      </w:pPr>
    </w:p>
    <w:sectPr w:rsidR="006427F8" w:rsidRPr="002E415C" w:rsidSect="003C2A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07FB1" w14:textId="77777777" w:rsidR="00B52573" w:rsidRDefault="00B52573" w:rsidP="00E71A58">
      <w:r>
        <w:separator/>
      </w:r>
    </w:p>
  </w:endnote>
  <w:endnote w:type="continuationSeparator" w:id="0">
    <w:p w14:paraId="144CE8D7" w14:textId="77777777" w:rsidR="00B52573" w:rsidRDefault="00B5257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F768" w14:textId="6FFEB322" w:rsidR="00D750B4" w:rsidRDefault="00D750B4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C0233E" wp14:editId="44150732">
          <wp:simplePos x="0" y="0"/>
          <wp:positionH relativeFrom="column">
            <wp:posOffset>5703824</wp:posOffset>
          </wp:positionH>
          <wp:positionV relativeFrom="paragraph">
            <wp:posOffset>6350</wp:posOffset>
          </wp:positionV>
          <wp:extent cx="466725" cy="219075"/>
          <wp:effectExtent l="0" t="0" r="9525" b="9525"/>
          <wp:wrapNone/>
          <wp:docPr id="48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7B6CD3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2016–2018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F4393" w14:textId="77777777" w:rsidR="00D750B4" w:rsidRDefault="00D750B4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75C1E4CC" wp14:editId="2A736BEF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49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14:paraId="0DF00F8F" w14:textId="1F2A58FF" w:rsidR="00D750B4" w:rsidRDefault="00D750B4" w:rsidP="00F9242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356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2016–2018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7B6CD3">
      <w:rPr>
        <w:rFonts w:ascii="Arial" w:hAnsi="Arial" w:cs="Arial"/>
        <w:noProof/>
        <w:sz w:val="16"/>
        <w:szCs w:val="16"/>
      </w:rPr>
      <w:t>3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A59F4" w14:textId="77777777" w:rsidR="00D750B4" w:rsidRDefault="00D750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730E1" w14:textId="77777777" w:rsidR="00B52573" w:rsidRDefault="00B52573" w:rsidP="00E71A58">
      <w:r>
        <w:separator/>
      </w:r>
    </w:p>
  </w:footnote>
  <w:footnote w:type="continuationSeparator" w:id="0">
    <w:p w14:paraId="46A72177" w14:textId="77777777" w:rsidR="00B52573" w:rsidRDefault="00B52573" w:rsidP="00E71A58">
      <w:r>
        <w:continuationSeparator/>
      </w:r>
    </w:p>
  </w:footnote>
  <w:footnote w:id="1">
    <w:p w14:paraId="656A21EF" w14:textId="77777777" w:rsidR="005B2CAE" w:rsidRPr="00483D06" w:rsidRDefault="005B2CAE" w:rsidP="005B2CAE">
      <w:pPr>
        <w:pStyle w:val="Textpoznpodarou"/>
        <w:rPr>
          <w:sz w:val="18"/>
        </w:rPr>
      </w:pPr>
      <w:r w:rsidRPr="00483D06">
        <w:rPr>
          <w:rStyle w:val="Znakapoznpodarou"/>
          <w:sz w:val="18"/>
        </w:rPr>
        <w:footnoteRef/>
      </w:r>
      <w:r w:rsidRPr="00483D06">
        <w:rPr>
          <w:sz w:val="18"/>
        </w:rPr>
        <w:t xml:space="preserve"> </w:t>
      </w:r>
      <w:r>
        <w:rPr>
          <w:sz w:val="18"/>
        </w:rPr>
        <w:t>Blíže viz tabulky 6A/B a 7A/B v tabulkové příloze.</w:t>
      </w:r>
    </w:p>
  </w:footnote>
  <w:footnote w:id="2">
    <w:p w14:paraId="206CBF18" w14:textId="77777777" w:rsidR="00D750B4" w:rsidRPr="00517262" w:rsidRDefault="00D750B4">
      <w:pPr>
        <w:pStyle w:val="Textpoznpodarou"/>
        <w:rPr>
          <w:sz w:val="18"/>
        </w:rPr>
      </w:pPr>
      <w:r w:rsidRPr="00517262">
        <w:rPr>
          <w:rStyle w:val="Znakapoznpodarou"/>
          <w:sz w:val="18"/>
        </w:rPr>
        <w:footnoteRef/>
      </w:r>
      <w:r w:rsidRPr="00517262">
        <w:rPr>
          <w:sz w:val="18"/>
        </w:rPr>
        <w:t xml:space="preserve"> Blíže viz tabulky 4A/B a 5A/B v tabulkové příloze.</w:t>
      </w:r>
    </w:p>
  </w:footnote>
  <w:footnote w:id="3">
    <w:p w14:paraId="10C57CFE" w14:textId="77777777" w:rsidR="00D750B4" w:rsidRPr="002F536B" w:rsidRDefault="00D750B4">
      <w:pPr>
        <w:pStyle w:val="Textpoznpodarou"/>
        <w:rPr>
          <w:sz w:val="18"/>
          <w:szCs w:val="18"/>
        </w:rPr>
      </w:pPr>
      <w:r w:rsidRPr="002F536B">
        <w:rPr>
          <w:rStyle w:val="Znakapoznpodarou"/>
          <w:sz w:val="18"/>
          <w:szCs w:val="18"/>
        </w:rPr>
        <w:footnoteRef/>
      </w:r>
      <w:r w:rsidRPr="002F536B">
        <w:rPr>
          <w:sz w:val="18"/>
          <w:szCs w:val="18"/>
        </w:rPr>
        <w:t xml:space="preserve"> </w:t>
      </w:r>
      <w:r>
        <w:rPr>
          <w:sz w:val="18"/>
          <w:szCs w:val="18"/>
        </w:rPr>
        <w:t>Nárůst je do jisté míry ovlivněn změnou koncepce zjišťování nákladů na inovace, kdy se za rok  2018 zjišťovaly náklady na celkové inovační činnosti. V přechozích letech se náklady na inovační činnosti zjišťovaly pouze za technické inovace (produktů, vnitropodnikových procesů), nikoliv za netechnické inovace (marketingová, organizační). Více viz metodika.</w:t>
      </w:r>
    </w:p>
  </w:footnote>
  <w:footnote w:id="4">
    <w:p w14:paraId="0358DE24" w14:textId="77777777" w:rsidR="00D750B4" w:rsidRPr="009A5CC8" w:rsidRDefault="00D750B4">
      <w:pPr>
        <w:pStyle w:val="Textpoznpodarou"/>
        <w:rPr>
          <w:sz w:val="18"/>
        </w:rPr>
      </w:pPr>
      <w:r w:rsidRPr="009A5CC8">
        <w:rPr>
          <w:rStyle w:val="Znakapoznpodarou"/>
          <w:sz w:val="18"/>
        </w:rPr>
        <w:footnoteRef/>
      </w:r>
      <w:r w:rsidRPr="009A5CC8">
        <w:rPr>
          <w:sz w:val="18"/>
        </w:rPr>
        <w:t xml:space="preserve"> </w:t>
      </w:r>
      <w:r>
        <w:rPr>
          <w:sz w:val="18"/>
        </w:rPr>
        <w:t xml:space="preserve">Znalostní báze: součet vnitropodnikového VaV + nákupu služeb VaV + pořízení externích znalostí.  Zbytek nákladů na inovační činnosti tvoří neznalostní bázi nákladů.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57A9" w14:textId="77777777" w:rsidR="00D750B4" w:rsidRPr="00AD306C" w:rsidRDefault="00D750B4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86FD" w14:textId="77777777" w:rsidR="00D750B4" w:rsidRPr="00AD306C" w:rsidRDefault="00D750B4" w:rsidP="008A3EFD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  <w:p w14:paraId="71BE6D1A" w14:textId="77777777" w:rsidR="00D750B4" w:rsidRPr="00DC5B3B" w:rsidRDefault="00D750B4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E0EC" w14:textId="77777777" w:rsidR="00D750B4" w:rsidRDefault="00D750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2C7"/>
    <w:multiLevelType w:val="hybridMultilevel"/>
    <w:tmpl w:val="9C1C7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CE5"/>
    <w:multiLevelType w:val="multilevel"/>
    <w:tmpl w:val="F3EE7B8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32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DE32AD"/>
    <w:multiLevelType w:val="hybridMultilevel"/>
    <w:tmpl w:val="9DA2D5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6ED"/>
    <w:multiLevelType w:val="hybridMultilevel"/>
    <w:tmpl w:val="80F4AEA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9901EF"/>
    <w:multiLevelType w:val="hybridMultilevel"/>
    <w:tmpl w:val="D81A1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2D3A"/>
    <w:multiLevelType w:val="hybridMultilevel"/>
    <w:tmpl w:val="6E38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6CBE"/>
    <w:multiLevelType w:val="hybridMultilevel"/>
    <w:tmpl w:val="FB4645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14349"/>
    <w:multiLevelType w:val="hybridMultilevel"/>
    <w:tmpl w:val="F7B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2" w15:restartNumberingAfterBreak="0">
    <w:nsid w:val="1D171F8B"/>
    <w:multiLevelType w:val="hybridMultilevel"/>
    <w:tmpl w:val="BE903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D2399"/>
    <w:multiLevelType w:val="hybridMultilevel"/>
    <w:tmpl w:val="C6983A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4" w15:restartNumberingAfterBreak="0">
    <w:nsid w:val="22B81503"/>
    <w:multiLevelType w:val="hybridMultilevel"/>
    <w:tmpl w:val="873A4C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93027"/>
    <w:multiLevelType w:val="hybridMultilevel"/>
    <w:tmpl w:val="F6C46300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B2BDB"/>
    <w:multiLevelType w:val="hybridMultilevel"/>
    <w:tmpl w:val="46523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0C95"/>
    <w:multiLevelType w:val="hybridMultilevel"/>
    <w:tmpl w:val="C9101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32F0C"/>
    <w:multiLevelType w:val="hybridMultilevel"/>
    <w:tmpl w:val="83B67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F32AB"/>
    <w:multiLevelType w:val="hybridMultilevel"/>
    <w:tmpl w:val="11C2B012"/>
    <w:lvl w:ilvl="0" w:tplc="7FE4F5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4C0BD4"/>
    <w:multiLevelType w:val="hybridMultilevel"/>
    <w:tmpl w:val="0854E9E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FE4F5D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616E3D"/>
    <w:multiLevelType w:val="hybridMultilevel"/>
    <w:tmpl w:val="2B74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D43D1"/>
    <w:multiLevelType w:val="hybridMultilevel"/>
    <w:tmpl w:val="CD46A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2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1391D"/>
    <w:multiLevelType w:val="hybridMultilevel"/>
    <w:tmpl w:val="B232DC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D67628"/>
    <w:multiLevelType w:val="hybridMultilevel"/>
    <w:tmpl w:val="5BDA48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9D3193B"/>
    <w:multiLevelType w:val="hybridMultilevel"/>
    <w:tmpl w:val="4DECE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B582B"/>
    <w:multiLevelType w:val="hybridMultilevel"/>
    <w:tmpl w:val="7E446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D391D"/>
    <w:multiLevelType w:val="hybridMultilevel"/>
    <w:tmpl w:val="892278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30629"/>
    <w:multiLevelType w:val="hybridMultilevel"/>
    <w:tmpl w:val="792A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33A3A"/>
    <w:multiLevelType w:val="hybridMultilevel"/>
    <w:tmpl w:val="E6C82A78"/>
    <w:lvl w:ilvl="0" w:tplc="B8F40D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B1C6B"/>
    <w:multiLevelType w:val="hybridMultilevel"/>
    <w:tmpl w:val="CA7CAD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77E6C"/>
    <w:multiLevelType w:val="hybridMultilevel"/>
    <w:tmpl w:val="7D349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307244"/>
    <w:multiLevelType w:val="hybridMultilevel"/>
    <w:tmpl w:val="F3D6F1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07008"/>
    <w:multiLevelType w:val="hybridMultilevel"/>
    <w:tmpl w:val="513601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526F3"/>
    <w:multiLevelType w:val="hybridMultilevel"/>
    <w:tmpl w:val="F31863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D7F21"/>
    <w:multiLevelType w:val="hybridMultilevel"/>
    <w:tmpl w:val="8E5251AE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61BD8"/>
    <w:multiLevelType w:val="hybridMultilevel"/>
    <w:tmpl w:val="CE508D6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39" w15:restartNumberingAfterBreak="0">
    <w:nsid w:val="748C79F5"/>
    <w:multiLevelType w:val="hybridMultilevel"/>
    <w:tmpl w:val="7EF2A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A3213"/>
    <w:multiLevelType w:val="hybridMultilevel"/>
    <w:tmpl w:val="8620FD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A368D"/>
    <w:multiLevelType w:val="hybridMultilevel"/>
    <w:tmpl w:val="FB9090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84570"/>
    <w:multiLevelType w:val="hybridMultilevel"/>
    <w:tmpl w:val="573AD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26142"/>
    <w:multiLevelType w:val="hybridMultilevel"/>
    <w:tmpl w:val="DD083B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37"/>
  </w:num>
  <w:num w:numId="5">
    <w:abstractNumId w:val="25"/>
  </w:num>
  <w:num w:numId="6">
    <w:abstractNumId w:val="11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22"/>
  </w:num>
  <w:num w:numId="12">
    <w:abstractNumId w:val="24"/>
  </w:num>
  <w:num w:numId="13">
    <w:abstractNumId w:val="30"/>
  </w:num>
  <w:num w:numId="14">
    <w:abstractNumId w:val="6"/>
    <w:lvlOverride w:ilvl="0">
      <w:lvl w:ilvl="0" w:tplc="04050005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33"/>
  </w:num>
  <w:num w:numId="17">
    <w:abstractNumId w:val="23"/>
  </w:num>
  <w:num w:numId="18">
    <w:abstractNumId w:val="20"/>
  </w:num>
  <w:num w:numId="19">
    <w:abstractNumId w:val="19"/>
  </w:num>
  <w:num w:numId="20">
    <w:abstractNumId w:val="41"/>
  </w:num>
  <w:num w:numId="21">
    <w:abstractNumId w:val="15"/>
  </w:num>
  <w:num w:numId="22">
    <w:abstractNumId w:val="2"/>
  </w:num>
  <w:num w:numId="23">
    <w:abstractNumId w:val="43"/>
  </w:num>
  <w:num w:numId="24">
    <w:abstractNumId w:val="1"/>
  </w:num>
  <w:num w:numId="25">
    <w:abstractNumId w:val="39"/>
  </w:num>
  <w:num w:numId="26">
    <w:abstractNumId w:val="12"/>
  </w:num>
  <w:num w:numId="27">
    <w:abstractNumId w:val="16"/>
  </w:num>
  <w:num w:numId="28">
    <w:abstractNumId w:val="5"/>
  </w:num>
  <w:num w:numId="29">
    <w:abstractNumId w:val="32"/>
  </w:num>
  <w:num w:numId="30">
    <w:abstractNumId w:val="14"/>
  </w:num>
  <w:num w:numId="31">
    <w:abstractNumId w:val="35"/>
  </w:num>
  <w:num w:numId="32">
    <w:abstractNumId w:val="34"/>
  </w:num>
  <w:num w:numId="33">
    <w:abstractNumId w:val="44"/>
  </w:num>
  <w:num w:numId="34">
    <w:abstractNumId w:val="29"/>
  </w:num>
  <w:num w:numId="35">
    <w:abstractNumId w:val="0"/>
  </w:num>
  <w:num w:numId="36">
    <w:abstractNumId w:val="36"/>
  </w:num>
  <w:num w:numId="37">
    <w:abstractNumId w:val="42"/>
  </w:num>
  <w:num w:numId="38">
    <w:abstractNumId w:val="4"/>
  </w:num>
  <w:num w:numId="39">
    <w:abstractNumId w:val="17"/>
  </w:num>
  <w:num w:numId="40">
    <w:abstractNumId w:val="27"/>
  </w:num>
  <w:num w:numId="41">
    <w:abstractNumId w:val="8"/>
  </w:num>
  <w:num w:numId="42">
    <w:abstractNumId w:val="40"/>
  </w:num>
  <w:num w:numId="43">
    <w:abstractNumId w:val="13"/>
  </w:num>
  <w:num w:numId="44">
    <w:abstractNumId w:val="38"/>
  </w:num>
  <w:num w:numId="45">
    <w:abstractNumId w:val="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174D"/>
    <w:rsid w:val="000017DB"/>
    <w:rsid w:val="00003277"/>
    <w:rsid w:val="000032BB"/>
    <w:rsid w:val="000049B0"/>
    <w:rsid w:val="00004DC1"/>
    <w:rsid w:val="00006064"/>
    <w:rsid w:val="00007143"/>
    <w:rsid w:val="0000767A"/>
    <w:rsid w:val="00007A5A"/>
    <w:rsid w:val="000103D7"/>
    <w:rsid w:val="00010702"/>
    <w:rsid w:val="00011387"/>
    <w:rsid w:val="00011EA6"/>
    <w:rsid w:val="0001372E"/>
    <w:rsid w:val="00014413"/>
    <w:rsid w:val="000158B9"/>
    <w:rsid w:val="00015F2F"/>
    <w:rsid w:val="00016CCE"/>
    <w:rsid w:val="00017938"/>
    <w:rsid w:val="00020738"/>
    <w:rsid w:val="00020855"/>
    <w:rsid w:val="00020F0B"/>
    <w:rsid w:val="000216A8"/>
    <w:rsid w:val="00021CA2"/>
    <w:rsid w:val="000227CF"/>
    <w:rsid w:val="00023A06"/>
    <w:rsid w:val="00023DB5"/>
    <w:rsid w:val="000241E9"/>
    <w:rsid w:val="00024229"/>
    <w:rsid w:val="000254E7"/>
    <w:rsid w:val="00025F04"/>
    <w:rsid w:val="00026BB4"/>
    <w:rsid w:val="00030C06"/>
    <w:rsid w:val="00031A9F"/>
    <w:rsid w:val="00032C1B"/>
    <w:rsid w:val="000335DE"/>
    <w:rsid w:val="00033BC0"/>
    <w:rsid w:val="00033D16"/>
    <w:rsid w:val="00033E68"/>
    <w:rsid w:val="000350E5"/>
    <w:rsid w:val="00035ABC"/>
    <w:rsid w:val="00036694"/>
    <w:rsid w:val="000368A7"/>
    <w:rsid w:val="00037051"/>
    <w:rsid w:val="00041336"/>
    <w:rsid w:val="000415AA"/>
    <w:rsid w:val="00042BEA"/>
    <w:rsid w:val="000435CC"/>
    <w:rsid w:val="00043E0B"/>
    <w:rsid w:val="00045F6E"/>
    <w:rsid w:val="0004645B"/>
    <w:rsid w:val="0004694F"/>
    <w:rsid w:val="00046976"/>
    <w:rsid w:val="00046DAC"/>
    <w:rsid w:val="00047444"/>
    <w:rsid w:val="00047927"/>
    <w:rsid w:val="00047A62"/>
    <w:rsid w:val="00047F45"/>
    <w:rsid w:val="0005037C"/>
    <w:rsid w:val="00051C4D"/>
    <w:rsid w:val="0005235F"/>
    <w:rsid w:val="00052B2A"/>
    <w:rsid w:val="0005325B"/>
    <w:rsid w:val="00054477"/>
    <w:rsid w:val="00054847"/>
    <w:rsid w:val="00054A5A"/>
    <w:rsid w:val="00055AB9"/>
    <w:rsid w:val="00055FEF"/>
    <w:rsid w:val="0005739C"/>
    <w:rsid w:val="00057709"/>
    <w:rsid w:val="00057D73"/>
    <w:rsid w:val="0006102A"/>
    <w:rsid w:val="00062A19"/>
    <w:rsid w:val="00062EC5"/>
    <w:rsid w:val="000639A6"/>
    <w:rsid w:val="00063CB7"/>
    <w:rsid w:val="00063E83"/>
    <w:rsid w:val="00064171"/>
    <w:rsid w:val="000643D1"/>
    <w:rsid w:val="000649F4"/>
    <w:rsid w:val="00071D51"/>
    <w:rsid w:val="00071FA1"/>
    <w:rsid w:val="0007243A"/>
    <w:rsid w:val="00072D21"/>
    <w:rsid w:val="0007392B"/>
    <w:rsid w:val="00074904"/>
    <w:rsid w:val="00075D07"/>
    <w:rsid w:val="0008072A"/>
    <w:rsid w:val="00080B27"/>
    <w:rsid w:val="00080E37"/>
    <w:rsid w:val="000811D2"/>
    <w:rsid w:val="0008174F"/>
    <w:rsid w:val="000818DC"/>
    <w:rsid w:val="000819B6"/>
    <w:rsid w:val="00081AAC"/>
    <w:rsid w:val="00081E4D"/>
    <w:rsid w:val="00082212"/>
    <w:rsid w:val="00082307"/>
    <w:rsid w:val="00083CC3"/>
    <w:rsid w:val="000854BB"/>
    <w:rsid w:val="00085870"/>
    <w:rsid w:val="00085C23"/>
    <w:rsid w:val="0008649D"/>
    <w:rsid w:val="00087634"/>
    <w:rsid w:val="00087A0A"/>
    <w:rsid w:val="00090840"/>
    <w:rsid w:val="000912D2"/>
    <w:rsid w:val="00091BF2"/>
    <w:rsid w:val="00092214"/>
    <w:rsid w:val="000932E5"/>
    <w:rsid w:val="00093B40"/>
    <w:rsid w:val="000946D6"/>
    <w:rsid w:val="00096191"/>
    <w:rsid w:val="000972D2"/>
    <w:rsid w:val="00097BCC"/>
    <w:rsid w:val="00097C41"/>
    <w:rsid w:val="00097DF0"/>
    <w:rsid w:val="00097E4E"/>
    <w:rsid w:val="000A03DC"/>
    <w:rsid w:val="000A0811"/>
    <w:rsid w:val="000A0991"/>
    <w:rsid w:val="000A1183"/>
    <w:rsid w:val="000A165A"/>
    <w:rsid w:val="000A26A6"/>
    <w:rsid w:val="000A3B9D"/>
    <w:rsid w:val="000A3C67"/>
    <w:rsid w:val="000A4136"/>
    <w:rsid w:val="000A7D1E"/>
    <w:rsid w:val="000B0063"/>
    <w:rsid w:val="000B00E2"/>
    <w:rsid w:val="000B064B"/>
    <w:rsid w:val="000B0777"/>
    <w:rsid w:val="000B1406"/>
    <w:rsid w:val="000B1CB5"/>
    <w:rsid w:val="000B1F4E"/>
    <w:rsid w:val="000B64CF"/>
    <w:rsid w:val="000B713C"/>
    <w:rsid w:val="000C1011"/>
    <w:rsid w:val="000C1883"/>
    <w:rsid w:val="000C30BD"/>
    <w:rsid w:val="000C3408"/>
    <w:rsid w:val="000C4AAA"/>
    <w:rsid w:val="000C4ABE"/>
    <w:rsid w:val="000C52AF"/>
    <w:rsid w:val="000C5553"/>
    <w:rsid w:val="000C5FBB"/>
    <w:rsid w:val="000C6061"/>
    <w:rsid w:val="000C68B7"/>
    <w:rsid w:val="000C778A"/>
    <w:rsid w:val="000D0345"/>
    <w:rsid w:val="000D0919"/>
    <w:rsid w:val="000D09E8"/>
    <w:rsid w:val="000D0EBF"/>
    <w:rsid w:val="000D1504"/>
    <w:rsid w:val="000D15B4"/>
    <w:rsid w:val="000D1A55"/>
    <w:rsid w:val="000D25A1"/>
    <w:rsid w:val="000D441E"/>
    <w:rsid w:val="000D4ED6"/>
    <w:rsid w:val="000D5146"/>
    <w:rsid w:val="000D57B2"/>
    <w:rsid w:val="000D6912"/>
    <w:rsid w:val="000E10FB"/>
    <w:rsid w:val="000E1F26"/>
    <w:rsid w:val="000E276F"/>
    <w:rsid w:val="000E3755"/>
    <w:rsid w:val="000E39FA"/>
    <w:rsid w:val="000E638A"/>
    <w:rsid w:val="000E63E0"/>
    <w:rsid w:val="000E7F32"/>
    <w:rsid w:val="000F07F3"/>
    <w:rsid w:val="000F0B7C"/>
    <w:rsid w:val="000F0F6F"/>
    <w:rsid w:val="000F13FC"/>
    <w:rsid w:val="000F1E62"/>
    <w:rsid w:val="000F2B1D"/>
    <w:rsid w:val="000F3AF6"/>
    <w:rsid w:val="000F41F1"/>
    <w:rsid w:val="000F5011"/>
    <w:rsid w:val="000F5FCB"/>
    <w:rsid w:val="000F6A39"/>
    <w:rsid w:val="000F6F58"/>
    <w:rsid w:val="000F7528"/>
    <w:rsid w:val="001001FC"/>
    <w:rsid w:val="001014C8"/>
    <w:rsid w:val="00101518"/>
    <w:rsid w:val="0010326D"/>
    <w:rsid w:val="00105C1A"/>
    <w:rsid w:val="0010669F"/>
    <w:rsid w:val="00106FEF"/>
    <w:rsid w:val="001074BC"/>
    <w:rsid w:val="001103C6"/>
    <w:rsid w:val="00110458"/>
    <w:rsid w:val="00110C4F"/>
    <w:rsid w:val="001111B2"/>
    <w:rsid w:val="00111AE4"/>
    <w:rsid w:val="00112CE6"/>
    <w:rsid w:val="00113BFE"/>
    <w:rsid w:val="00114BEA"/>
    <w:rsid w:val="00115241"/>
    <w:rsid w:val="00115759"/>
    <w:rsid w:val="0011629F"/>
    <w:rsid w:val="00117F8A"/>
    <w:rsid w:val="00120041"/>
    <w:rsid w:val="00120443"/>
    <w:rsid w:val="00120D6D"/>
    <w:rsid w:val="00121A92"/>
    <w:rsid w:val="00123446"/>
    <w:rsid w:val="00123452"/>
    <w:rsid w:val="0012408F"/>
    <w:rsid w:val="00124165"/>
    <w:rsid w:val="00125C99"/>
    <w:rsid w:val="00125E0A"/>
    <w:rsid w:val="00125E45"/>
    <w:rsid w:val="00126365"/>
    <w:rsid w:val="0012658C"/>
    <w:rsid w:val="001278F2"/>
    <w:rsid w:val="00127940"/>
    <w:rsid w:val="00131CEA"/>
    <w:rsid w:val="00132B06"/>
    <w:rsid w:val="00133ACF"/>
    <w:rsid w:val="00134C6A"/>
    <w:rsid w:val="0013621C"/>
    <w:rsid w:val="001362A9"/>
    <w:rsid w:val="001365B7"/>
    <w:rsid w:val="00140073"/>
    <w:rsid w:val="001405FA"/>
    <w:rsid w:val="00140A1B"/>
    <w:rsid w:val="00141B7E"/>
    <w:rsid w:val="001420C7"/>
    <w:rsid w:val="001425C3"/>
    <w:rsid w:val="00142C3A"/>
    <w:rsid w:val="00142C51"/>
    <w:rsid w:val="00143453"/>
    <w:rsid w:val="00143B97"/>
    <w:rsid w:val="00143DE1"/>
    <w:rsid w:val="00145632"/>
    <w:rsid w:val="00146553"/>
    <w:rsid w:val="00146CF7"/>
    <w:rsid w:val="00147506"/>
    <w:rsid w:val="001475F6"/>
    <w:rsid w:val="00147E09"/>
    <w:rsid w:val="00147F55"/>
    <w:rsid w:val="00152543"/>
    <w:rsid w:val="00152689"/>
    <w:rsid w:val="00154273"/>
    <w:rsid w:val="001544C2"/>
    <w:rsid w:val="00154DA6"/>
    <w:rsid w:val="00155181"/>
    <w:rsid w:val="00156A62"/>
    <w:rsid w:val="0015700C"/>
    <w:rsid w:val="001571FD"/>
    <w:rsid w:val="001576B5"/>
    <w:rsid w:val="00160D8D"/>
    <w:rsid w:val="00160DF9"/>
    <w:rsid w:val="001611FD"/>
    <w:rsid w:val="00161B57"/>
    <w:rsid w:val="0016249A"/>
    <w:rsid w:val="00163793"/>
    <w:rsid w:val="00164279"/>
    <w:rsid w:val="00164B18"/>
    <w:rsid w:val="00164BD7"/>
    <w:rsid w:val="00165D9D"/>
    <w:rsid w:val="00165F51"/>
    <w:rsid w:val="00166909"/>
    <w:rsid w:val="00170ABD"/>
    <w:rsid w:val="00171425"/>
    <w:rsid w:val="001714F2"/>
    <w:rsid w:val="00171E58"/>
    <w:rsid w:val="00173A87"/>
    <w:rsid w:val="00174642"/>
    <w:rsid w:val="0017466E"/>
    <w:rsid w:val="00174C25"/>
    <w:rsid w:val="00174C78"/>
    <w:rsid w:val="00175098"/>
    <w:rsid w:val="0017583E"/>
    <w:rsid w:val="001758CB"/>
    <w:rsid w:val="00175F3E"/>
    <w:rsid w:val="00176EDF"/>
    <w:rsid w:val="001808AF"/>
    <w:rsid w:val="00180C11"/>
    <w:rsid w:val="00180CCC"/>
    <w:rsid w:val="001817AB"/>
    <w:rsid w:val="00181B9B"/>
    <w:rsid w:val="00181D4D"/>
    <w:rsid w:val="001820FF"/>
    <w:rsid w:val="00182A92"/>
    <w:rsid w:val="00184602"/>
    <w:rsid w:val="00184689"/>
    <w:rsid w:val="00184A37"/>
    <w:rsid w:val="00185010"/>
    <w:rsid w:val="00186837"/>
    <w:rsid w:val="001871C3"/>
    <w:rsid w:val="00190354"/>
    <w:rsid w:val="00190695"/>
    <w:rsid w:val="00190CD5"/>
    <w:rsid w:val="001914E1"/>
    <w:rsid w:val="00192903"/>
    <w:rsid w:val="00192B1A"/>
    <w:rsid w:val="00193143"/>
    <w:rsid w:val="00193262"/>
    <w:rsid w:val="00193481"/>
    <w:rsid w:val="001938F0"/>
    <w:rsid w:val="00193D4D"/>
    <w:rsid w:val="00194E75"/>
    <w:rsid w:val="0019608F"/>
    <w:rsid w:val="0019637A"/>
    <w:rsid w:val="00196712"/>
    <w:rsid w:val="001970B2"/>
    <w:rsid w:val="00197965"/>
    <w:rsid w:val="001A0043"/>
    <w:rsid w:val="001A1435"/>
    <w:rsid w:val="001A1ABA"/>
    <w:rsid w:val="001A26ED"/>
    <w:rsid w:val="001A30E6"/>
    <w:rsid w:val="001A3161"/>
    <w:rsid w:val="001A432E"/>
    <w:rsid w:val="001A51D6"/>
    <w:rsid w:val="001A552F"/>
    <w:rsid w:val="001A5D36"/>
    <w:rsid w:val="001A6373"/>
    <w:rsid w:val="001A7A25"/>
    <w:rsid w:val="001A7DC2"/>
    <w:rsid w:val="001B07F6"/>
    <w:rsid w:val="001B0AFE"/>
    <w:rsid w:val="001B202B"/>
    <w:rsid w:val="001B3110"/>
    <w:rsid w:val="001B3511"/>
    <w:rsid w:val="001B3A0E"/>
    <w:rsid w:val="001B44FF"/>
    <w:rsid w:val="001B4EE4"/>
    <w:rsid w:val="001B56B7"/>
    <w:rsid w:val="001B6778"/>
    <w:rsid w:val="001B7225"/>
    <w:rsid w:val="001B74DA"/>
    <w:rsid w:val="001B75ED"/>
    <w:rsid w:val="001B7941"/>
    <w:rsid w:val="001C090A"/>
    <w:rsid w:val="001C0D60"/>
    <w:rsid w:val="001C0F83"/>
    <w:rsid w:val="001C3034"/>
    <w:rsid w:val="001C48A8"/>
    <w:rsid w:val="001C504B"/>
    <w:rsid w:val="001C510E"/>
    <w:rsid w:val="001C522E"/>
    <w:rsid w:val="001C795C"/>
    <w:rsid w:val="001D1415"/>
    <w:rsid w:val="001D1859"/>
    <w:rsid w:val="001D23C7"/>
    <w:rsid w:val="001D28A1"/>
    <w:rsid w:val="001D2A50"/>
    <w:rsid w:val="001D353E"/>
    <w:rsid w:val="001D4327"/>
    <w:rsid w:val="001D5485"/>
    <w:rsid w:val="001D55C1"/>
    <w:rsid w:val="001D5DE7"/>
    <w:rsid w:val="001D63F4"/>
    <w:rsid w:val="001D67F1"/>
    <w:rsid w:val="001D6CB9"/>
    <w:rsid w:val="001D7D8E"/>
    <w:rsid w:val="001E0E7C"/>
    <w:rsid w:val="001E176E"/>
    <w:rsid w:val="001E2E1C"/>
    <w:rsid w:val="001E47B2"/>
    <w:rsid w:val="001E5CBD"/>
    <w:rsid w:val="001E683C"/>
    <w:rsid w:val="001E6A8D"/>
    <w:rsid w:val="001E7698"/>
    <w:rsid w:val="001F0F4F"/>
    <w:rsid w:val="001F13E6"/>
    <w:rsid w:val="001F199C"/>
    <w:rsid w:val="001F235C"/>
    <w:rsid w:val="001F2810"/>
    <w:rsid w:val="001F2C44"/>
    <w:rsid w:val="001F2E21"/>
    <w:rsid w:val="001F4597"/>
    <w:rsid w:val="001F4E4F"/>
    <w:rsid w:val="001F5608"/>
    <w:rsid w:val="001F6D50"/>
    <w:rsid w:val="00200FDE"/>
    <w:rsid w:val="00201371"/>
    <w:rsid w:val="0020344B"/>
    <w:rsid w:val="00203CB8"/>
    <w:rsid w:val="00204888"/>
    <w:rsid w:val="00204C88"/>
    <w:rsid w:val="0020532C"/>
    <w:rsid w:val="00205612"/>
    <w:rsid w:val="0020602B"/>
    <w:rsid w:val="0020650B"/>
    <w:rsid w:val="00206913"/>
    <w:rsid w:val="00207A19"/>
    <w:rsid w:val="00207F13"/>
    <w:rsid w:val="00210640"/>
    <w:rsid w:val="00210E65"/>
    <w:rsid w:val="00211943"/>
    <w:rsid w:val="00211B47"/>
    <w:rsid w:val="00211FE6"/>
    <w:rsid w:val="002130BB"/>
    <w:rsid w:val="00213EC5"/>
    <w:rsid w:val="00213F1F"/>
    <w:rsid w:val="002146CD"/>
    <w:rsid w:val="00214B91"/>
    <w:rsid w:val="00214EBD"/>
    <w:rsid w:val="00215CDE"/>
    <w:rsid w:val="00216EB6"/>
    <w:rsid w:val="00217508"/>
    <w:rsid w:val="00217927"/>
    <w:rsid w:val="00217941"/>
    <w:rsid w:val="002179FE"/>
    <w:rsid w:val="00217ED9"/>
    <w:rsid w:val="00220219"/>
    <w:rsid w:val="00220971"/>
    <w:rsid w:val="00220B6B"/>
    <w:rsid w:val="00221277"/>
    <w:rsid w:val="00221300"/>
    <w:rsid w:val="0022139E"/>
    <w:rsid w:val="002216F1"/>
    <w:rsid w:val="002217E7"/>
    <w:rsid w:val="00222EDB"/>
    <w:rsid w:val="00223A34"/>
    <w:rsid w:val="002245E7"/>
    <w:rsid w:val="00224706"/>
    <w:rsid w:val="002252E0"/>
    <w:rsid w:val="002255F6"/>
    <w:rsid w:val="00226958"/>
    <w:rsid w:val="0023004F"/>
    <w:rsid w:val="00230A72"/>
    <w:rsid w:val="00230B35"/>
    <w:rsid w:val="002320A5"/>
    <w:rsid w:val="0023214C"/>
    <w:rsid w:val="00232D16"/>
    <w:rsid w:val="002346F8"/>
    <w:rsid w:val="00236443"/>
    <w:rsid w:val="00236678"/>
    <w:rsid w:val="00236AA1"/>
    <w:rsid w:val="00237227"/>
    <w:rsid w:val="00237A78"/>
    <w:rsid w:val="00240B34"/>
    <w:rsid w:val="0024246D"/>
    <w:rsid w:val="00242B9B"/>
    <w:rsid w:val="002436BA"/>
    <w:rsid w:val="00243F74"/>
    <w:rsid w:val="00243F77"/>
    <w:rsid w:val="00244A15"/>
    <w:rsid w:val="00245E86"/>
    <w:rsid w:val="00246693"/>
    <w:rsid w:val="0024799E"/>
    <w:rsid w:val="00247C43"/>
    <w:rsid w:val="002503D9"/>
    <w:rsid w:val="0025064A"/>
    <w:rsid w:val="00250932"/>
    <w:rsid w:val="0025183D"/>
    <w:rsid w:val="002524DD"/>
    <w:rsid w:val="002530C7"/>
    <w:rsid w:val="00253360"/>
    <w:rsid w:val="0025402D"/>
    <w:rsid w:val="00254077"/>
    <w:rsid w:val="002545BF"/>
    <w:rsid w:val="00255E70"/>
    <w:rsid w:val="002561A8"/>
    <w:rsid w:val="0025630A"/>
    <w:rsid w:val="00257229"/>
    <w:rsid w:val="0025762A"/>
    <w:rsid w:val="002620B2"/>
    <w:rsid w:val="00262367"/>
    <w:rsid w:val="002623DB"/>
    <w:rsid w:val="00262DE2"/>
    <w:rsid w:val="00263056"/>
    <w:rsid w:val="00264214"/>
    <w:rsid w:val="00264588"/>
    <w:rsid w:val="00264BA9"/>
    <w:rsid w:val="00264EFE"/>
    <w:rsid w:val="002662F1"/>
    <w:rsid w:val="0026786F"/>
    <w:rsid w:val="002702CD"/>
    <w:rsid w:val="002704E6"/>
    <w:rsid w:val="00272CB1"/>
    <w:rsid w:val="002731CD"/>
    <w:rsid w:val="002734B4"/>
    <w:rsid w:val="002741F8"/>
    <w:rsid w:val="00274DB5"/>
    <w:rsid w:val="002760D2"/>
    <w:rsid w:val="00276B63"/>
    <w:rsid w:val="0027795A"/>
    <w:rsid w:val="00277B21"/>
    <w:rsid w:val="002817BF"/>
    <w:rsid w:val="00281CA1"/>
    <w:rsid w:val="002822A5"/>
    <w:rsid w:val="002829BA"/>
    <w:rsid w:val="00282B15"/>
    <w:rsid w:val="00283092"/>
    <w:rsid w:val="00283437"/>
    <w:rsid w:val="00284657"/>
    <w:rsid w:val="00284703"/>
    <w:rsid w:val="00284D4D"/>
    <w:rsid w:val="002856FF"/>
    <w:rsid w:val="00285D88"/>
    <w:rsid w:val="002864D7"/>
    <w:rsid w:val="00286723"/>
    <w:rsid w:val="00286B25"/>
    <w:rsid w:val="00286DD7"/>
    <w:rsid w:val="00290410"/>
    <w:rsid w:val="00290C0F"/>
    <w:rsid w:val="00291229"/>
    <w:rsid w:val="00291B51"/>
    <w:rsid w:val="00292130"/>
    <w:rsid w:val="00292E6B"/>
    <w:rsid w:val="00293EA3"/>
    <w:rsid w:val="00293EC4"/>
    <w:rsid w:val="002941F0"/>
    <w:rsid w:val="00294C66"/>
    <w:rsid w:val="00294ECE"/>
    <w:rsid w:val="002952B7"/>
    <w:rsid w:val="00295694"/>
    <w:rsid w:val="0029633E"/>
    <w:rsid w:val="00296571"/>
    <w:rsid w:val="002965A8"/>
    <w:rsid w:val="00296B91"/>
    <w:rsid w:val="002972DA"/>
    <w:rsid w:val="00297817"/>
    <w:rsid w:val="00297EE8"/>
    <w:rsid w:val="002A0975"/>
    <w:rsid w:val="002A0EC4"/>
    <w:rsid w:val="002A0F0E"/>
    <w:rsid w:val="002A1858"/>
    <w:rsid w:val="002A1E1B"/>
    <w:rsid w:val="002A20B8"/>
    <w:rsid w:val="002A2283"/>
    <w:rsid w:val="002A246D"/>
    <w:rsid w:val="002A28B1"/>
    <w:rsid w:val="002A30A5"/>
    <w:rsid w:val="002A31EB"/>
    <w:rsid w:val="002A3C20"/>
    <w:rsid w:val="002A439C"/>
    <w:rsid w:val="002A4E39"/>
    <w:rsid w:val="002A4F13"/>
    <w:rsid w:val="002A63D7"/>
    <w:rsid w:val="002A7417"/>
    <w:rsid w:val="002A7E18"/>
    <w:rsid w:val="002A7EF5"/>
    <w:rsid w:val="002B08C4"/>
    <w:rsid w:val="002B0B7D"/>
    <w:rsid w:val="002B0C26"/>
    <w:rsid w:val="002B2AA3"/>
    <w:rsid w:val="002B3582"/>
    <w:rsid w:val="002B394B"/>
    <w:rsid w:val="002B57FF"/>
    <w:rsid w:val="002B5CCA"/>
    <w:rsid w:val="002B5FCC"/>
    <w:rsid w:val="002B7E2D"/>
    <w:rsid w:val="002C077E"/>
    <w:rsid w:val="002C31D3"/>
    <w:rsid w:val="002C3789"/>
    <w:rsid w:val="002C43BD"/>
    <w:rsid w:val="002C4625"/>
    <w:rsid w:val="002C5037"/>
    <w:rsid w:val="002C5EA5"/>
    <w:rsid w:val="002C6DE2"/>
    <w:rsid w:val="002D0891"/>
    <w:rsid w:val="002D15F5"/>
    <w:rsid w:val="002D176C"/>
    <w:rsid w:val="002D1F51"/>
    <w:rsid w:val="002D212C"/>
    <w:rsid w:val="002D2D6D"/>
    <w:rsid w:val="002D3AE2"/>
    <w:rsid w:val="002D3DF2"/>
    <w:rsid w:val="002D4653"/>
    <w:rsid w:val="002D47D8"/>
    <w:rsid w:val="002D4C3F"/>
    <w:rsid w:val="002D526C"/>
    <w:rsid w:val="002D5E15"/>
    <w:rsid w:val="002D6D37"/>
    <w:rsid w:val="002E0064"/>
    <w:rsid w:val="002E02A1"/>
    <w:rsid w:val="002E1344"/>
    <w:rsid w:val="002E1696"/>
    <w:rsid w:val="002E1B16"/>
    <w:rsid w:val="002E2D2E"/>
    <w:rsid w:val="002E378A"/>
    <w:rsid w:val="002E415C"/>
    <w:rsid w:val="002E4175"/>
    <w:rsid w:val="002E54BA"/>
    <w:rsid w:val="002E56EA"/>
    <w:rsid w:val="002E60FD"/>
    <w:rsid w:val="002E738D"/>
    <w:rsid w:val="002E7966"/>
    <w:rsid w:val="002F075D"/>
    <w:rsid w:val="002F0E82"/>
    <w:rsid w:val="002F13A6"/>
    <w:rsid w:val="002F1C8F"/>
    <w:rsid w:val="002F2B14"/>
    <w:rsid w:val="002F3763"/>
    <w:rsid w:val="002F383B"/>
    <w:rsid w:val="002F4610"/>
    <w:rsid w:val="002F473A"/>
    <w:rsid w:val="002F4840"/>
    <w:rsid w:val="002F536B"/>
    <w:rsid w:val="002F77B1"/>
    <w:rsid w:val="002F7B2D"/>
    <w:rsid w:val="00300C5E"/>
    <w:rsid w:val="0030115C"/>
    <w:rsid w:val="00301C0F"/>
    <w:rsid w:val="0030273D"/>
    <w:rsid w:val="003029B7"/>
    <w:rsid w:val="00303628"/>
    <w:rsid w:val="00304771"/>
    <w:rsid w:val="003060E9"/>
    <w:rsid w:val="0030627B"/>
    <w:rsid w:val="003064BE"/>
    <w:rsid w:val="00306C5B"/>
    <w:rsid w:val="003070A1"/>
    <w:rsid w:val="003103E0"/>
    <w:rsid w:val="00310D3B"/>
    <w:rsid w:val="00311DC4"/>
    <w:rsid w:val="00312184"/>
    <w:rsid w:val="003121CB"/>
    <w:rsid w:val="003123E5"/>
    <w:rsid w:val="00312A86"/>
    <w:rsid w:val="00313226"/>
    <w:rsid w:val="003132A5"/>
    <w:rsid w:val="003136F4"/>
    <w:rsid w:val="003138D5"/>
    <w:rsid w:val="00313C1A"/>
    <w:rsid w:val="00313E77"/>
    <w:rsid w:val="0031517D"/>
    <w:rsid w:val="00315574"/>
    <w:rsid w:val="003156E7"/>
    <w:rsid w:val="00315836"/>
    <w:rsid w:val="00317C0E"/>
    <w:rsid w:val="00317EEE"/>
    <w:rsid w:val="003209D6"/>
    <w:rsid w:val="00320BE7"/>
    <w:rsid w:val="00321F4E"/>
    <w:rsid w:val="0032237D"/>
    <w:rsid w:val="00322C43"/>
    <w:rsid w:val="00325432"/>
    <w:rsid w:val="003257F5"/>
    <w:rsid w:val="00325DD0"/>
    <w:rsid w:val="0032720A"/>
    <w:rsid w:val="00327D6C"/>
    <w:rsid w:val="00330B08"/>
    <w:rsid w:val="0033205F"/>
    <w:rsid w:val="00332CDF"/>
    <w:rsid w:val="0033328F"/>
    <w:rsid w:val="00334173"/>
    <w:rsid w:val="00336397"/>
    <w:rsid w:val="0033669D"/>
    <w:rsid w:val="00336DF1"/>
    <w:rsid w:val="0033719B"/>
    <w:rsid w:val="00337388"/>
    <w:rsid w:val="003406D8"/>
    <w:rsid w:val="00341ECF"/>
    <w:rsid w:val="00342B2F"/>
    <w:rsid w:val="00342CAF"/>
    <w:rsid w:val="00342D7F"/>
    <w:rsid w:val="003441BE"/>
    <w:rsid w:val="003446EA"/>
    <w:rsid w:val="00345A98"/>
    <w:rsid w:val="00345C77"/>
    <w:rsid w:val="00346D5F"/>
    <w:rsid w:val="003514E7"/>
    <w:rsid w:val="00351E54"/>
    <w:rsid w:val="00352A02"/>
    <w:rsid w:val="00354F8F"/>
    <w:rsid w:val="0035559D"/>
    <w:rsid w:val="0035597D"/>
    <w:rsid w:val="00356188"/>
    <w:rsid w:val="003562A5"/>
    <w:rsid w:val="0035678F"/>
    <w:rsid w:val="0035680A"/>
    <w:rsid w:val="00356A61"/>
    <w:rsid w:val="00356ABD"/>
    <w:rsid w:val="00356B55"/>
    <w:rsid w:val="00356D35"/>
    <w:rsid w:val="0035700E"/>
    <w:rsid w:val="00357655"/>
    <w:rsid w:val="003576D0"/>
    <w:rsid w:val="00357CC8"/>
    <w:rsid w:val="00360828"/>
    <w:rsid w:val="00360E7E"/>
    <w:rsid w:val="00361836"/>
    <w:rsid w:val="00361C6F"/>
    <w:rsid w:val="00364AA8"/>
    <w:rsid w:val="00364E4D"/>
    <w:rsid w:val="003657F3"/>
    <w:rsid w:val="0036766A"/>
    <w:rsid w:val="00367752"/>
    <w:rsid w:val="003678FD"/>
    <w:rsid w:val="00367BB0"/>
    <w:rsid w:val="003719DA"/>
    <w:rsid w:val="00371D3C"/>
    <w:rsid w:val="003740E9"/>
    <w:rsid w:val="0037506F"/>
    <w:rsid w:val="00377E3B"/>
    <w:rsid w:val="0038020A"/>
    <w:rsid w:val="003808B1"/>
    <w:rsid w:val="00380CC2"/>
    <w:rsid w:val="003810B7"/>
    <w:rsid w:val="0038135B"/>
    <w:rsid w:val="00381C35"/>
    <w:rsid w:val="00381F09"/>
    <w:rsid w:val="003822AB"/>
    <w:rsid w:val="00382A59"/>
    <w:rsid w:val="00382C33"/>
    <w:rsid w:val="00383276"/>
    <w:rsid w:val="00383513"/>
    <w:rsid w:val="00385D98"/>
    <w:rsid w:val="00386DF2"/>
    <w:rsid w:val="00386F3B"/>
    <w:rsid w:val="00387C68"/>
    <w:rsid w:val="00391AA7"/>
    <w:rsid w:val="0039310B"/>
    <w:rsid w:val="00393347"/>
    <w:rsid w:val="0039379F"/>
    <w:rsid w:val="00393C21"/>
    <w:rsid w:val="00394912"/>
    <w:rsid w:val="00395150"/>
    <w:rsid w:val="003951A0"/>
    <w:rsid w:val="00395620"/>
    <w:rsid w:val="00395CCB"/>
    <w:rsid w:val="00396CCA"/>
    <w:rsid w:val="00396CEE"/>
    <w:rsid w:val="003A063A"/>
    <w:rsid w:val="003A0D1B"/>
    <w:rsid w:val="003A221E"/>
    <w:rsid w:val="003A23ED"/>
    <w:rsid w:val="003A25FF"/>
    <w:rsid w:val="003A2B4D"/>
    <w:rsid w:val="003A2BD0"/>
    <w:rsid w:val="003A35E8"/>
    <w:rsid w:val="003A3E76"/>
    <w:rsid w:val="003A4439"/>
    <w:rsid w:val="003A478C"/>
    <w:rsid w:val="003A51EA"/>
    <w:rsid w:val="003A5525"/>
    <w:rsid w:val="003A557C"/>
    <w:rsid w:val="003A6051"/>
    <w:rsid w:val="003A678B"/>
    <w:rsid w:val="003A6B38"/>
    <w:rsid w:val="003B0413"/>
    <w:rsid w:val="003B07C1"/>
    <w:rsid w:val="003B186E"/>
    <w:rsid w:val="003B2BAD"/>
    <w:rsid w:val="003B2C71"/>
    <w:rsid w:val="003B3FE2"/>
    <w:rsid w:val="003B4110"/>
    <w:rsid w:val="003B4725"/>
    <w:rsid w:val="003B49A8"/>
    <w:rsid w:val="003B4B1C"/>
    <w:rsid w:val="003B5A32"/>
    <w:rsid w:val="003B5C46"/>
    <w:rsid w:val="003B5CC3"/>
    <w:rsid w:val="003B658C"/>
    <w:rsid w:val="003B6754"/>
    <w:rsid w:val="003B7140"/>
    <w:rsid w:val="003B7401"/>
    <w:rsid w:val="003B771D"/>
    <w:rsid w:val="003B77FC"/>
    <w:rsid w:val="003C064D"/>
    <w:rsid w:val="003C0B1A"/>
    <w:rsid w:val="003C0B2C"/>
    <w:rsid w:val="003C1606"/>
    <w:rsid w:val="003C1989"/>
    <w:rsid w:val="003C2615"/>
    <w:rsid w:val="003C2A63"/>
    <w:rsid w:val="003C2F6F"/>
    <w:rsid w:val="003C3F7D"/>
    <w:rsid w:val="003C48BB"/>
    <w:rsid w:val="003C59A0"/>
    <w:rsid w:val="003C5D6B"/>
    <w:rsid w:val="003C63D9"/>
    <w:rsid w:val="003C6D14"/>
    <w:rsid w:val="003C7713"/>
    <w:rsid w:val="003D1EAD"/>
    <w:rsid w:val="003D3D33"/>
    <w:rsid w:val="003D3DB2"/>
    <w:rsid w:val="003D3EC5"/>
    <w:rsid w:val="003D487D"/>
    <w:rsid w:val="003D5F99"/>
    <w:rsid w:val="003D70EC"/>
    <w:rsid w:val="003D7C56"/>
    <w:rsid w:val="003E126A"/>
    <w:rsid w:val="003E2046"/>
    <w:rsid w:val="003E29CB"/>
    <w:rsid w:val="003E2BEE"/>
    <w:rsid w:val="003E2E12"/>
    <w:rsid w:val="003E40BE"/>
    <w:rsid w:val="003E5375"/>
    <w:rsid w:val="003E542D"/>
    <w:rsid w:val="003E5F6B"/>
    <w:rsid w:val="003E659E"/>
    <w:rsid w:val="003E79D0"/>
    <w:rsid w:val="003F05BE"/>
    <w:rsid w:val="003F0699"/>
    <w:rsid w:val="003F10C4"/>
    <w:rsid w:val="003F1C9D"/>
    <w:rsid w:val="003F1E27"/>
    <w:rsid w:val="003F279F"/>
    <w:rsid w:val="003F2841"/>
    <w:rsid w:val="003F313C"/>
    <w:rsid w:val="003F6140"/>
    <w:rsid w:val="003F62AA"/>
    <w:rsid w:val="00400042"/>
    <w:rsid w:val="00400045"/>
    <w:rsid w:val="0040160E"/>
    <w:rsid w:val="00401DEB"/>
    <w:rsid w:val="004031C8"/>
    <w:rsid w:val="00406CBE"/>
    <w:rsid w:val="004070A8"/>
    <w:rsid w:val="004076FC"/>
    <w:rsid w:val="00407952"/>
    <w:rsid w:val="00410D5F"/>
    <w:rsid w:val="00410D77"/>
    <w:rsid w:val="004116AB"/>
    <w:rsid w:val="004116C5"/>
    <w:rsid w:val="004123F8"/>
    <w:rsid w:val="00412853"/>
    <w:rsid w:val="00414240"/>
    <w:rsid w:val="004159BE"/>
    <w:rsid w:val="0042093A"/>
    <w:rsid w:val="00422315"/>
    <w:rsid w:val="00422D29"/>
    <w:rsid w:val="00423516"/>
    <w:rsid w:val="004236B3"/>
    <w:rsid w:val="004251DA"/>
    <w:rsid w:val="00427031"/>
    <w:rsid w:val="00427185"/>
    <w:rsid w:val="00427765"/>
    <w:rsid w:val="004309FF"/>
    <w:rsid w:val="00430F18"/>
    <w:rsid w:val="0043194A"/>
    <w:rsid w:val="00431B48"/>
    <w:rsid w:val="00431B5D"/>
    <w:rsid w:val="00431F9F"/>
    <w:rsid w:val="00432A69"/>
    <w:rsid w:val="00433C4C"/>
    <w:rsid w:val="00433F56"/>
    <w:rsid w:val="00435439"/>
    <w:rsid w:val="00436048"/>
    <w:rsid w:val="004362C3"/>
    <w:rsid w:val="004366E9"/>
    <w:rsid w:val="00437CD7"/>
    <w:rsid w:val="0044116D"/>
    <w:rsid w:val="004423DA"/>
    <w:rsid w:val="00442AFE"/>
    <w:rsid w:val="00442F8D"/>
    <w:rsid w:val="004434A7"/>
    <w:rsid w:val="00446BDF"/>
    <w:rsid w:val="004479AD"/>
    <w:rsid w:val="0045122A"/>
    <w:rsid w:val="00452B89"/>
    <w:rsid w:val="00453D53"/>
    <w:rsid w:val="00455781"/>
    <w:rsid w:val="00455B9C"/>
    <w:rsid w:val="00455C0E"/>
    <w:rsid w:val="00455CA7"/>
    <w:rsid w:val="004563DC"/>
    <w:rsid w:val="0045641C"/>
    <w:rsid w:val="00456EBB"/>
    <w:rsid w:val="004601EC"/>
    <w:rsid w:val="00460471"/>
    <w:rsid w:val="00462729"/>
    <w:rsid w:val="00463478"/>
    <w:rsid w:val="004641AA"/>
    <w:rsid w:val="00464380"/>
    <w:rsid w:val="00464A1B"/>
    <w:rsid w:val="00465311"/>
    <w:rsid w:val="00466D51"/>
    <w:rsid w:val="00470603"/>
    <w:rsid w:val="00470CEE"/>
    <w:rsid w:val="0047128A"/>
    <w:rsid w:val="004721FE"/>
    <w:rsid w:val="00472688"/>
    <w:rsid w:val="00473C7D"/>
    <w:rsid w:val="00473FDD"/>
    <w:rsid w:val="004741CD"/>
    <w:rsid w:val="0047685A"/>
    <w:rsid w:val="00477806"/>
    <w:rsid w:val="0048139F"/>
    <w:rsid w:val="00481B3C"/>
    <w:rsid w:val="00481FEA"/>
    <w:rsid w:val="00482A95"/>
    <w:rsid w:val="00483CCC"/>
    <w:rsid w:val="00483D06"/>
    <w:rsid w:val="00484D2D"/>
    <w:rsid w:val="00485020"/>
    <w:rsid w:val="0048672E"/>
    <w:rsid w:val="00487D59"/>
    <w:rsid w:val="00491701"/>
    <w:rsid w:val="004935F8"/>
    <w:rsid w:val="00493A9C"/>
    <w:rsid w:val="004941D8"/>
    <w:rsid w:val="00495130"/>
    <w:rsid w:val="00495BF2"/>
    <w:rsid w:val="0049706C"/>
    <w:rsid w:val="004971B6"/>
    <w:rsid w:val="00497328"/>
    <w:rsid w:val="004A1343"/>
    <w:rsid w:val="004A25C3"/>
    <w:rsid w:val="004A29D3"/>
    <w:rsid w:val="004A3DC9"/>
    <w:rsid w:val="004A3E53"/>
    <w:rsid w:val="004A468E"/>
    <w:rsid w:val="004A51C4"/>
    <w:rsid w:val="004A77A8"/>
    <w:rsid w:val="004A77DF"/>
    <w:rsid w:val="004B12F7"/>
    <w:rsid w:val="004B1B5A"/>
    <w:rsid w:val="004B2E20"/>
    <w:rsid w:val="004B2E8D"/>
    <w:rsid w:val="004B55B7"/>
    <w:rsid w:val="004B793A"/>
    <w:rsid w:val="004C16AD"/>
    <w:rsid w:val="004C1966"/>
    <w:rsid w:val="004C1C5E"/>
    <w:rsid w:val="004C2E6C"/>
    <w:rsid w:val="004C3867"/>
    <w:rsid w:val="004C3FE7"/>
    <w:rsid w:val="004C4CD0"/>
    <w:rsid w:val="004C5519"/>
    <w:rsid w:val="004C678A"/>
    <w:rsid w:val="004C70DC"/>
    <w:rsid w:val="004D0211"/>
    <w:rsid w:val="004D042F"/>
    <w:rsid w:val="004D0A65"/>
    <w:rsid w:val="004D1E50"/>
    <w:rsid w:val="004D2A08"/>
    <w:rsid w:val="004D2A4B"/>
    <w:rsid w:val="004D2C8B"/>
    <w:rsid w:val="004D3701"/>
    <w:rsid w:val="004D5F45"/>
    <w:rsid w:val="004D61D4"/>
    <w:rsid w:val="004D61D5"/>
    <w:rsid w:val="004D6318"/>
    <w:rsid w:val="004D66D6"/>
    <w:rsid w:val="004D6A27"/>
    <w:rsid w:val="004E09AB"/>
    <w:rsid w:val="004E0A21"/>
    <w:rsid w:val="004E0ABB"/>
    <w:rsid w:val="004E11C1"/>
    <w:rsid w:val="004E11E1"/>
    <w:rsid w:val="004E1E4B"/>
    <w:rsid w:val="004E22ED"/>
    <w:rsid w:val="004E2C66"/>
    <w:rsid w:val="004E3005"/>
    <w:rsid w:val="004E3936"/>
    <w:rsid w:val="004E41D9"/>
    <w:rsid w:val="004E45CC"/>
    <w:rsid w:val="004E46DF"/>
    <w:rsid w:val="004E4DD2"/>
    <w:rsid w:val="004E511E"/>
    <w:rsid w:val="004E5851"/>
    <w:rsid w:val="004E591D"/>
    <w:rsid w:val="004E5A72"/>
    <w:rsid w:val="004E5C31"/>
    <w:rsid w:val="004E7AE1"/>
    <w:rsid w:val="004F0354"/>
    <w:rsid w:val="004F06F5"/>
    <w:rsid w:val="004F15EE"/>
    <w:rsid w:val="004F16EE"/>
    <w:rsid w:val="004F1ECB"/>
    <w:rsid w:val="004F1F5F"/>
    <w:rsid w:val="004F2C2E"/>
    <w:rsid w:val="004F3087"/>
    <w:rsid w:val="004F33A0"/>
    <w:rsid w:val="004F3C0D"/>
    <w:rsid w:val="004F4E78"/>
    <w:rsid w:val="004F565F"/>
    <w:rsid w:val="004F5FC4"/>
    <w:rsid w:val="004F6276"/>
    <w:rsid w:val="004F72DA"/>
    <w:rsid w:val="004F7E2C"/>
    <w:rsid w:val="00502D0B"/>
    <w:rsid w:val="00503A24"/>
    <w:rsid w:val="00503ACA"/>
    <w:rsid w:val="00504084"/>
    <w:rsid w:val="00504AF2"/>
    <w:rsid w:val="00505549"/>
    <w:rsid w:val="00506563"/>
    <w:rsid w:val="005072E8"/>
    <w:rsid w:val="005077B3"/>
    <w:rsid w:val="005108C0"/>
    <w:rsid w:val="00510F11"/>
    <w:rsid w:val="0051105A"/>
    <w:rsid w:val="005116AE"/>
    <w:rsid w:val="00511873"/>
    <w:rsid w:val="005124A8"/>
    <w:rsid w:val="00512880"/>
    <w:rsid w:val="00512DE2"/>
    <w:rsid w:val="00513211"/>
    <w:rsid w:val="00513B7E"/>
    <w:rsid w:val="00513F1A"/>
    <w:rsid w:val="0051439D"/>
    <w:rsid w:val="005161B9"/>
    <w:rsid w:val="00516C32"/>
    <w:rsid w:val="005170FE"/>
    <w:rsid w:val="00517199"/>
    <w:rsid w:val="00517262"/>
    <w:rsid w:val="0051743B"/>
    <w:rsid w:val="0051750C"/>
    <w:rsid w:val="00517B67"/>
    <w:rsid w:val="00520D35"/>
    <w:rsid w:val="00520DE9"/>
    <w:rsid w:val="00521358"/>
    <w:rsid w:val="0052170D"/>
    <w:rsid w:val="00521D61"/>
    <w:rsid w:val="00521FEE"/>
    <w:rsid w:val="005227FD"/>
    <w:rsid w:val="00524172"/>
    <w:rsid w:val="00525137"/>
    <w:rsid w:val="005251DD"/>
    <w:rsid w:val="00526F7C"/>
    <w:rsid w:val="00527020"/>
    <w:rsid w:val="00527B11"/>
    <w:rsid w:val="005302AA"/>
    <w:rsid w:val="00530DA1"/>
    <w:rsid w:val="0053109F"/>
    <w:rsid w:val="005325E6"/>
    <w:rsid w:val="0053295E"/>
    <w:rsid w:val="0053309F"/>
    <w:rsid w:val="005333E4"/>
    <w:rsid w:val="00533F4C"/>
    <w:rsid w:val="005342AF"/>
    <w:rsid w:val="005352AF"/>
    <w:rsid w:val="00535D2B"/>
    <w:rsid w:val="005362C2"/>
    <w:rsid w:val="00536B55"/>
    <w:rsid w:val="005378E7"/>
    <w:rsid w:val="005426BE"/>
    <w:rsid w:val="00543AB1"/>
    <w:rsid w:val="00544E06"/>
    <w:rsid w:val="00544F4C"/>
    <w:rsid w:val="0054507C"/>
    <w:rsid w:val="00545AFD"/>
    <w:rsid w:val="0054688A"/>
    <w:rsid w:val="00547A35"/>
    <w:rsid w:val="0055195E"/>
    <w:rsid w:val="00552CA7"/>
    <w:rsid w:val="00553A7D"/>
    <w:rsid w:val="00553D10"/>
    <w:rsid w:val="00553ECF"/>
    <w:rsid w:val="005559F0"/>
    <w:rsid w:val="005565F2"/>
    <w:rsid w:val="00557735"/>
    <w:rsid w:val="0056078B"/>
    <w:rsid w:val="0056103D"/>
    <w:rsid w:val="00562058"/>
    <w:rsid w:val="0056261D"/>
    <w:rsid w:val="005628B1"/>
    <w:rsid w:val="00562FEE"/>
    <w:rsid w:val="00565CC6"/>
    <w:rsid w:val="00565EF7"/>
    <w:rsid w:val="00566023"/>
    <w:rsid w:val="005660C3"/>
    <w:rsid w:val="005662B0"/>
    <w:rsid w:val="00567035"/>
    <w:rsid w:val="00567F78"/>
    <w:rsid w:val="00570286"/>
    <w:rsid w:val="0057043F"/>
    <w:rsid w:val="00571628"/>
    <w:rsid w:val="00571A83"/>
    <w:rsid w:val="00571D93"/>
    <w:rsid w:val="005734A4"/>
    <w:rsid w:val="005739C6"/>
    <w:rsid w:val="00574467"/>
    <w:rsid w:val="005752A6"/>
    <w:rsid w:val="0057578A"/>
    <w:rsid w:val="00575C23"/>
    <w:rsid w:val="005762E7"/>
    <w:rsid w:val="00576FE4"/>
    <w:rsid w:val="00580982"/>
    <w:rsid w:val="00582D33"/>
    <w:rsid w:val="005832D2"/>
    <w:rsid w:val="00583F8C"/>
    <w:rsid w:val="00583FFD"/>
    <w:rsid w:val="00585530"/>
    <w:rsid w:val="00585C1E"/>
    <w:rsid w:val="0058631E"/>
    <w:rsid w:val="0058632D"/>
    <w:rsid w:val="00586591"/>
    <w:rsid w:val="00586B52"/>
    <w:rsid w:val="005872D8"/>
    <w:rsid w:val="00587530"/>
    <w:rsid w:val="00591242"/>
    <w:rsid w:val="00591B72"/>
    <w:rsid w:val="00592078"/>
    <w:rsid w:val="00593152"/>
    <w:rsid w:val="00593360"/>
    <w:rsid w:val="00593616"/>
    <w:rsid w:val="00593FEE"/>
    <w:rsid w:val="00594BC9"/>
    <w:rsid w:val="00594FB0"/>
    <w:rsid w:val="00595DC7"/>
    <w:rsid w:val="00597054"/>
    <w:rsid w:val="0059708A"/>
    <w:rsid w:val="005972BB"/>
    <w:rsid w:val="005977E9"/>
    <w:rsid w:val="00597CF4"/>
    <w:rsid w:val="005A1494"/>
    <w:rsid w:val="005A21E0"/>
    <w:rsid w:val="005A241E"/>
    <w:rsid w:val="005A3E04"/>
    <w:rsid w:val="005A3EA6"/>
    <w:rsid w:val="005A4679"/>
    <w:rsid w:val="005A5899"/>
    <w:rsid w:val="005A670A"/>
    <w:rsid w:val="005A6E20"/>
    <w:rsid w:val="005A7382"/>
    <w:rsid w:val="005A7EA7"/>
    <w:rsid w:val="005B15FE"/>
    <w:rsid w:val="005B1853"/>
    <w:rsid w:val="005B2CAE"/>
    <w:rsid w:val="005B3B88"/>
    <w:rsid w:val="005B4204"/>
    <w:rsid w:val="005B4A87"/>
    <w:rsid w:val="005B4C9B"/>
    <w:rsid w:val="005B6781"/>
    <w:rsid w:val="005B67D0"/>
    <w:rsid w:val="005B6F35"/>
    <w:rsid w:val="005B7A7A"/>
    <w:rsid w:val="005B7D48"/>
    <w:rsid w:val="005C13AD"/>
    <w:rsid w:val="005C2198"/>
    <w:rsid w:val="005C2C4B"/>
    <w:rsid w:val="005C42D5"/>
    <w:rsid w:val="005C665F"/>
    <w:rsid w:val="005C6CD5"/>
    <w:rsid w:val="005D014E"/>
    <w:rsid w:val="005D14B9"/>
    <w:rsid w:val="005D1D2F"/>
    <w:rsid w:val="005D247D"/>
    <w:rsid w:val="005D2D1C"/>
    <w:rsid w:val="005D3C2C"/>
    <w:rsid w:val="005D44A6"/>
    <w:rsid w:val="005D54BB"/>
    <w:rsid w:val="005D5802"/>
    <w:rsid w:val="005D5C56"/>
    <w:rsid w:val="005D5E5F"/>
    <w:rsid w:val="005D5E79"/>
    <w:rsid w:val="005D63F7"/>
    <w:rsid w:val="005D70D8"/>
    <w:rsid w:val="005D77CC"/>
    <w:rsid w:val="005E0F32"/>
    <w:rsid w:val="005E229F"/>
    <w:rsid w:val="005E2304"/>
    <w:rsid w:val="005E29BF"/>
    <w:rsid w:val="005E2A43"/>
    <w:rsid w:val="005E2F1E"/>
    <w:rsid w:val="005E35DF"/>
    <w:rsid w:val="005E3777"/>
    <w:rsid w:val="005E379C"/>
    <w:rsid w:val="005E3C06"/>
    <w:rsid w:val="005E4055"/>
    <w:rsid w:val="005E50D6"/>
    <w:rsid w:val="005E5841"/>
    <w:rsid w:val="005E763D"/>
    <w:rsid w:val="005F09A8"/>
    <w:rsid w:val="005F172F"/>
    <w:rsid w:val="005F1D78"/>
    <w:rsid w:val="005F3B4D"/>
    <w:rsid w:val="005F5310"/>
    <w:rsid w:val="005F547B"/>
    <w:rsid w:val="005F547C"/>
    <w:rsid w:val="005F6917"/>
    <w:rsid w:val="005F6F7C"/>
    <w:rsid w:val="005F75FF"/>
    <w:rsid w:val="00601818"/>
    <w:rsid w:val="006022F3"/>
    <w:rsid w:val="00602327"/>
    <w:rsid w:val="00602C17"/>
    <w:rsid w:val="00602F57"/>
    <w:rsid w:val="0060342E"/>
    <w:rsid w:val="00604307"/>
    <w:rsid w:val="0060487F"/>
    <w:rsid w:val="00605309"/>
    <w:rsid w:val="00606057"/>
    <w:rsid w:val="00606227"/>
    <w:rsid w:val="00606465"/>
    <w:rsid w:val="00607283"/>
    <w:rsid w:val="006106F2"/>
    <w:rsid w:val="00610EDF"/>
    <w:rsid w:val="00615A40"/>
    <w:rsid w:val="00615C91"/>
    <w:rsid w:val="006179E9"/>
    <w:rsid w:val="00617A29"/>
    <w:rsid w:val="00620647"/>
    <w:rsid w:val="00624093"/>
    <w:rsid w:val="00625011"/>
    <w:rsid w:val="006257D8"/>
    <w:rsid w:val="0062597D"/>
    <w:rsid w:val="0062615A"/>
    <w:rsid w:val="0062697B"/>
    <w:rsid w:val="00627984"/>
    <w:rsid w:val="0063009F"/>
    <w:rsid w:val="00631432"/>
    <w:rsid w:val="00633681"/>
    <w:rsid w:val="006343AA"/>
    <w:rsid w:val="0063441F"/>
    <w:rsid w:val="0063445D"/>
    <w:rsid w:val="00635A64"/>
    <w:rsid w:val="00635B61"/>
    <w:rsid w:val="00635B9F"/>
    <w:rsid w:val="00636B4D"/>
    <w:rsid w:val="00640010"/>
    <w:rsid w:val="006404A7"/>
    <w:rsid w:val="00640655"/>
    <w:rsid w:val="00641532"/>
    <w:rsid w:val="00641F40"/>
    <w:rsid w:val="006427F8"/>
    <w:rsid w:val="00642EFA"/>
    <w:rsid w:val="006434C5"/>
    <w:rsid w:val="00643743"/>
    <w:rsid w:val="00643EF0"/>
    <w:rsid w:val="006451E4"/>
    <w:rsid w:val="006451F0"/>
    <w:rsid w:val="006452D0"/>
    <w:rsid w:val="00645BE1"/>
    <w:rsid w:val="0064634C"/>
    <w:rsid w:val="006469C0"/>
    <w:rsid w:val="00646BC3"/>
    <w:rsid w:val="00647654"/>
    <w:rsid w:val="006501C7"/>
    <w:rsid w:val="00651A62"/>
    <w:rsid w:val="00651FE8"/>
    <w:rsid w:val="006566C6"/>
    <w:rsid w:val="006571A0"/>
    <w:rsid w:val="00657290"/>
    <w:rsid w:val="00657E87"/>
    <w:rsid w:val="0066031F"/>
    <w:rsid w:val="0066042C"/>
    <w:rsid w:val="00662212"/>
    <w:rsid w:val="0066241C"/>
    <w:rsid w:val="00662635"/>
    <w:rsid w:val="00662983"/>
    <w:rsid w:val="00662987"/>
    <w:rsid w:val="00662BF9"/>
    <w:rsid w:val="00662E57"/>
    <w:rsid w:val="00663965"/>
    <w:rsid w:val="00663FA5"/>
    <w:rsid w:val="00664108"/>
    <w:rsid w:val="006649E8"/>
    <w:rsid w:val="00665D01"/>
    <w:rsid w:val="00666AF3"/>
    <w:rsid w:val="0066780B"/>
    <w:rsid w:val="0067002B"/>
    <w:rsid w:val="00670257"/>
    <w:rsid w:val="00670ACF"/>
    <w:rsid w:val="00670DB2"/>
    <w:rsid w:val="006710C9"/>
    <w:rsid w:val="00671F3E"/>
    <w:rsid w:val="00673310"/>
    <w:rsid w:val="00673CD6"/>
    <w:rsid w:val="00674219"/>
    <w:rsid w:val="00674A25"/>
    <w:rsid w:val="00675852"/>
    <w:rsid w:val="00675902"/>
    <w:rsid w:val="00675E37"/>
    <w:rsid w:val="00675FEA"/>
    <w:rsid w:val="00677B2E"/>
    <w:rsid w:val="00680988"/>
    <w:rsid w:val="00680E1C"/>
    <w:rsid w:val="0068117C"/>
    <w:rsid w:val="006812AA"/>
    <w:rsid w:val="006819BD"/>
    <w:rsid w:val="00681C45"/>
    <w:rsid w:val="00681D98"/>
    <w:rsid w:val="00681E2C"/>
    <w:rsid w:val="00681EC9"/>
    <w:rsid w:val="0068260E"/>
    <w:rsid w:val="006828B0"/>
    <w:rsid w:val="00685EA0"/>
    <w:rsid w:val="0068647B"/>
    <w:rsid w:val="006869F2"/>
    <w:rsid w:val="00687116"/>
    <w:rsid w:val="00687495"/>
    <w:rsid w:val="00691EF4"/>
    <w:rsid w:val="006927DD"/>
    <w:rsid w:val="00693C50"/>
    <w:rsid w:val="006945E6"/>
    <w:rsid w:val="00694EC8"/>
    <w:rsid w:val="00695112"/>
    <w:rsid w:val="00695276"/>
    <w:rsid w:val="0069580A"/>
    <w:rsid w:val="00695AEB"/>
    <w:rsid w:val="00695BEF"/>
    <w:rsid w:val="00695E31"/>
    <w:rsid w:val="0069634D"/>
    <w:rsid w:val="0069662F"/>
    <w:rsid w:val="00697064"/>
    <w:rsid w:val="006971A0"/>
    <w:rsid w:val="00697444"/>
    <w:rsid w:val="0069751E"/>
    <w:rsid w:val="00697607"/>
    <w:rsid w:val="006977F6"/>
    <w:rsid w:val="00697A13"/>
    <w:rsid w:val="006A109C"/>
    <w:rsid w:val="006A117B"/>
    <w:rsid w:val="006A133A"/>
    <w:rsid w:val="006A1571"/>
    <w:rsid w:val="006A1B54"/>
    <w:rsid w:val="006A33D7"/>
    <w:rsid w:val="006A4411"/>
    <w:rsid w:val="006A4AB4"/>
    <w:rsid w:val="006A523D"/>
    <w:rsid w:val="006A5597"/>
    <w:rsid w:val="006A65A1"/>
    <w:rsid w:val="006A6843"/>
    <w:rsid w:val="006A7DE1"/>
    <w:rsid w:val="006A7DEE"/>
    <w:rsid w:val="006B0CEA"/>
    <w:rsid w:val="006B1C05"/>
    <w:rsid w:val="006B320D"/>
    <w:rsid w:val="006B3317"/>
    <w:rsid w:val="006B39B8"/>
    <w:rsid w:val="006B4BB0"/>
    <w:rsid w:val="006B526B"/>
    <w:rsid w:val="006B544A"/>
    <w:rsid w:val="006B5CFF"/>
    <w:rsid w:val="006B6969"/>
    <w:rsid w:val="006B7357"/>
    <w:rsid w:val="006B78D8"/>
    <w:rsid w:val="006B79DE"/>
    <w:rsid w:val="006C05ED"/>
    <w:rsid w:val="006C113F"/>
    <w:rsid w:val="006C2FAF"/>
    <w:rsid w:val="006C3C9F"/>
    <w:rsid w:val="006C588F"/>
    <w:rsid w:val="006C5A31"/>
    <w:rsid w:val="006C60B2"/>
    <w:rsid w:val="006C71C9"/>
    <w:rsid w:val="006C738C"/>
    <w:rsid w:val="006D06AF"/>
    <w:rsid w:val="006D0D80"/>
    <w:rsid w:val="006D1920"/>
    <w:rsid w:val="006D1CB5"/>
    <w:rsid w:val="006D4ED0"/>
    <w:rsid w:val="006D566D"/>
    <w:rsid w:val="006D57D2"/>
    <w:rsid w:val="006D5CE5"/>
    <w:rsid w:val="006D61F6"/>
    <w:rsid w:val="006D650C"/>
    <w:rsid w:val="006D6684"/>
    <w:rsid w:val="006D6DE4"/>
    <w:rsid w:val="006D7F8A"/>
    <w:rsid w:val="006E09EC"/>
    <w:rsid w:val="006E2569"/>
    <w:rsid w:val="006E279A"/>
    <w:rsid w:val="006E2F59"/>
    <w:rsid w:val="006E313B"/>
    <w:rsid w:val="006E31D5"/>
    <w:rsid w:val="006E374E"/>
    <w:rsid w:val="006E37B6"/>
    <w:rsid w:val="006E4FB0"/>
    <w:rsid w:val="006E6595"/>
    <w:rsid w:val="006E6ED3"/>
    <w:rsid w:val="006F05FB"/>
    <w:rsid w:val="006F18A3"/>
    <w:rsid w:val="006F1D47"/>
    <w:rsid w:val="006F1D69"/>
    <w:rsid w:val="006F31E2"/>
    <w:rsid w:val="006F48C3"/>
    <w:rsid w:val="006F4C74"/>
    <w:rsid w:val="006F5504"/>
    <w:rsid w:val="006F5D6F"/>
    <w:rsid w:val="006F7318"/>
    <w:rsid w:val="006F799D"/>
    <w:rsid w:val="006F7AEC"/>
    <w:rsid w:val="00700F86"/>
    <w:rsid w:val="00702B39"/>
    <w:rsid w:val="007033D3"/>
    <w:rsid w:val="00704AFC"/>
    <w:rsid w:val="00704F00"/>
    <w:rsid w:val="00707ACC"/>
    <w:rsid w:val="00707D68"/>
    <w:rsid w:val="00710016"/>
    <w:rsid w:val="007101C0"/>
    <w:rsid w:val="00710834"/>
    <w:rsid w:val="00710A84"/>
    <w:rsid w:val="00711097"/>
    <w:rsid w:val="00711D64"/>
    <w:rsid w:val="00711D95"/>
    <w:rsid w:val="00712112"/>
    <w:rsid w:val="00712917"/>
    <w:rsid w:val="007131D0"/>
    <w:rsid w:val="00713360"/>
    <w:rsid w:val="0071349D"/>
    <w:rsid w:val="0071369B"/>
    <w:rsid w:val="00713F10"/>
    <w:rsid w:val="007151FF"/>
    <w:rsid w:val="0071532B"/>
    <w:rsid w:val="007154E1"/>
    <w:rsid w:val="0071720B"/>
    <w:rsid w:val="00717E88"/>
    <w:rsid w:val="0072077E"/>
    <w:rsid w:val="007211F5"/>
    <w:rsid w:val="00721390"/>
    <w:rsid w:val="00721A73"/>
    <w:rsid w:val="00721CC4"/>
    <w:rsid w:val="007220C5"/>
    <w:rsid w:val="00722F19"/>
    <w:rsid w:val="00723F05"/>
    <w:rsid w:val="007249CD"/>
    <w:rsid w:val="0072567E"/>
    <w:rsid w:val="007266EC"/>
    <w:rsid w:val="007305E3"/>
    <w:rsid w:val="00730645"/>
    <w:rsid w:val="00730AE8"/>
    <w:rsid w:val="00730BCD"/>
    <w:rsid w:val="0073232E"/>
    <w:rsid w:val="007325E4"/>
    <w:rsid w:val="00732BFC"/>
    <w:rsid w:val="00733287"/>
    <w:rsid w:val="0073359E"/>
    <w:rsid w:val="00733953"/>
    <w:rsid w:val="007347B8"/>
    <w:rsid w:val="00735172"/>
    <w:rsid w:val="007351A8"/>
    <w:rsid w:val="007361E0"/>
    <w:rsid w:val="0073646A"/>
    <w:rsid w:val="0073738A"/>
    <w:rsid w:val="00737392"/>
    <w:rsid w:val="007412C7"/>
    <w:rsid w:val="00741493"/>
    <w:rsid w:val="00742E47"/>
    <w:rsid w:val="0074547C"/>
    <w:rsid w:val="0074794F"/>
    <w:rsid w:val="00747C68"/>
    <w:rsid w:val="0075000B"/>
    <w:rsid w:val="00750487"/>
    <w:rsid w:val="00751040"/>
    <w:rsid w:val="00751B88"/>
    <w:rsid w:val="0075203E"/>
    <w:rsid w:val="00752180"/>
    <w:rsid w:val="0075342A"/>
    <w:rsid w:val="0075351C"/>
    <w:rsid w:val="00753A91"/>
    <w:rsid w:val="0075536F"/>
    <w:rsid w:val="00755AFC"/>
    <w:rsid w:val="00755D3A"/>
    <w:rsid w:val="007565BB"/>
    <w:rsid w:val="00757FAD"/>
    <w:rsid w:val="0076065B"/>
    <w:rsid w:val="007609C6"/>
    <w:rsid w:val="00760D47"/>
    <w:rsid w:val="00761B3D"/>
    <w:rsid w:val="007620CA"/>
    <w:rsid w:val="00764482"/>
    <w:rsid w:val="007649C1"/>
    <w:rsid w:val="0076517F"/>
    <w:rsid w:val="00765317"/>
    <w:rsid w:val="007702E9"/>
    <w:rsid w:val="007707DD"/>
    <w:rsid w:val="007742A8"/>
    <w:rsid w:val="00774DEB"/>
    <w:rsid w:val="007756E5"/>
    <w:rsid w:val="00776527"/>
    <w:rsid w:val="00776719"/>
    <w:rsid w:val="00776859"/>
    <w:rsid w:val="00776FE1"/>
    <w:rsid w:val="00777823"/>
    <w:rsid w:val="0077790B"/>
    <w:rsid w:val="00777D0D"/>
    <w:rsid w:val="0078048D"/>
    <w:rsid w:val="007806D6"/>
    <w:rsid w:val="007844CC"/>
    <w:rsid w:val="00784E80"/>
    <w:rsid w:val="007870B4"/>
    <w:rsid w:val="007903AF"/>
    <w:rsid w:val="0079069E"/>
    <w:rsid w:val="00790FA4"/>
    <w:rsid w:val="0079114F"/>
    <w:rsid w:val="00792227"/>
    <w:rsid w:val="0079384B"/>
    <w:rsid w:val="00793EC8"/>
    <w:rsid w:val="00793F60"/>
    <w:rsid w:val="007941FC"/>
    <w:rsid w:val="00796369"/>
    <w:rsid w:val="00796584"/>
    <w:rsid w:val="0079685C"/>
    <w:rsid w:val="00796E9B"/>
    <w:rsid w:val="00797F5F"/>
    <w:rsid w:val="007A024F"/>
    <w:rsid w:val="007A04D5"/>
    <w:rsid w:val="007A0CD9"/>
    <w:rsid w:val="007A0F2E"/>
    <w:rsid w:val="007A1D16"/>
    <w:rsid w:val="007A2925"/>
    <w:rsid w:val="007A4879"/>
    <w:rsid w:val="007A4BF3"/>
    <w:rsid w:val="007A6B30"/>
    <w:rsid w:val="007A7532"/>
    <w:rsid w:val="007A76A8"/>
    <w:rsid w:val="007A77B1"/>
    <w:rsid w:val="007B06EC"/>
    <w:rsid w:val="007B100F"/>
    <w:rsid w:val="007B185F"/>
    <w:rsid w:val="007B19B2"/>
    <w:rsid w:val="007B3059"/>
    <w:rsid w:val="007B6CD3"/>
    <w:rsid w:val="007B7003"/>
    <w:rsid w:val="007B7C9D"/>
    <w:rsid w:val="007C167E"/>
    <w:rsid w:val="007C274A"/>
    <w:rsid w:val="007C330F"/>
    <w:rsid w:val="007C358A"/>
    <w:rsid w:val="007C3C87"/>
    <w:rsid w:val="007C3F6A"/>
    <w:rsid w:val="007C4CB8"/>
    <w:rsid w:val="007C4F26"/>
    <w:rsid w:val="007C500D"/>
    <w:rsid w:val="007C5565"/>
    <w:rsid w:val="007C6577"/>
    <w:rsid w:val="007C69D1"/>
    <w:rsid w:val="007D106C"/>
    <w:rsid w:val="007D10AF"/>
    <w:rsid w:val="007D1177"/>
    <w:rsid w:val="007D1312"/>
    <w:rsid w:val="007D136A"/>
    <w:rsid w:val="007D1490"/>
    <w:rsid w:val="007D1FB5"/>
    <w:rsid w:val="007D28A7"/>
    <w:rsid w:val="007D34AF"/>
    <w:rsid w:val="007D4256"/>
    <w:rsid w:val="007D4A69"/>
    <w:rsid w:val="007D568F"/>
    <w:rsid w:val="007D6225"/>
    <w:rsid w:val="007D7163"/>
    <w:rsid w:val="007D78DF"/>
    <w:rsid w:val="007E096B"/>
    <w:rsid w:val="007E0E09"/>
    <w:rsid w:val="007E1172"/>
    <w:rsid w:val="007E17BA"/>
    <w:rsid w:val="007E1850"/>
    <w:rsid w:val="007E29F8"/>
    <w:rsid w:val="007E2CCC"/>
    <w:rsid w:val="007E398B"/>
    <w:rsid w:val="007E3B4A"/>
    <w:rsid w:val="007E3C23"/>
    <w:rsid w:val="007E43C4"/>
    <w:rsid w:val="007E45F6"/>
    <w:rsid w:val="007E48C9"/>
    <w:rsid w:val="007E632F"/>
    <w:rsid w:val="007E6ACF"/>
    <w:rsid w:val="007E7E61"/>
    <w:rsid w:val="007F0398"/>
    <w:rsid w:val="007F0845"/>
    <w:rsid w:val="007F146E"/>
    <w:rsid w:val="007F16B1"/>
    <w:rsid w:val="007F2B39"/>
    <w:rsid w:val="007F2EC9"/>
    <w:rsid w:val="007F334C"/>
    <w:rsid w:val="007F39BE"/>
    <w:rsid w:val="007F4CF2"/>
    <w:rsid w:val="007F4F70"/>
    <w:rsid w:val="007F5A1B"/>
    <w:rsid w:val="007F5F47"/>
    <w:rsid w:val="007F5F9B"/>
    <w:rsid w:val="007F74E3"/>
    <w:rsid w:val="007F7CD2"/>
    <w:rsid w:val="0080002C"/>
    <w:rsid w:val="00800BDE"/>
    <w:rsid w:val="00801664"/>
    <w:rsid w:val="0080185D"/>
    <w:rsid w:val="00801E1D"/>
    <w:rsid w:val="008020DE"/>
    <w:rsid w:val="008022F7"/>
    <w:rsid w:val="00802670"/>
    <w:rsid w:val="00802F88"/>
    <w:rsid w:val="00802F8A"/>
    <w:rsid w:val="008035E4"/>
    <w:rsid w:val="00804D39"/>
    <w:rsid w:val="0080521C"/>
    <w:rsid w:val="008058BF"/>
    <w:rsid w:val="0080593D"/>
    <w:rsid w:val="00805CA0"/>
    <w:rsid w:val="00805E10"/>
    <w:rsid w:val="0080605A"/>
    <w:rsid w:val="00806D99"/>
    <w:rsid w:val="00807185"/>
    <w:rsid w:val="0080793D"/>
    <w:rsid w:val="00807FB8"/>
    <w:rsid w:val="0081186F"/>
    <w:rsid w:val="008118E4"/>
    <w:rsid w:val="00811FAF"/>
    <w:rsid w:val="0081282B"/>
    <w:rsid w:val="0081296A"/>
    <w:rsid w:val="00813EAF"/>
    <w:rsid w:val="00815862"/>
    <w:rsid w:val="00816405"/>
    <w:rsid w:val="00817267"/>
    <w:rsid w:val="00820863"/>
    <w:rsid w:val="00821FF6"/>
    <w:rsid w:val="008229A3"/>
    <w:rsid w:val="00824169"/>
    <w:rsid w:val="00824458"/>
    <w:rsid w:val="00827A65"/>
    <w:rsid w:val="00830465"/>
    <w:rsid w:val="00830A99"/>
    <w:rsid w:val="0083143E"/>
    <w:rsid w:val="0083159F"/>
    <w:rsid w:val="00831B50"/>
    <w:rsid w:val="00831FB0"/>
    <w:rsid w:val="00832F3D"/>
    <w:rsid w:val="00833802"/>
    <w:rsid w:val="008339DD"/>
    <w:rsid w:val="00834843"/>
    <w:rsid w:val="00834FAA"/>
    <w:rsid w:val="008352FC"/>
    <w:rsid w:val="00835A6F"/>
    <w:rsid w:val="00836086"/>
    <w:rsid w:val="00837C72"/>
    <w:rsid w:val="00841063"/>
    <w:rsid w:val="008422CE"/>
    <w:rsid w:val="00842E41"/>
    <w:rsid w:val="00842ED2"/>
    <w:rsid w:val="008433B4"/>
    <w:rsid w:val="008435A5"/>
    <w:rsid w:val="00843B29"/>
    <w:rsid w:val="0084560E"/>
    <w:rsid w:val="008461CD"/>
    <w:rsid w:val="008467F2"/>
    <w:rsid w:val="00846D3D"/>
    <w:rsid w:val="00847287"/>
    <w:rsid w:val="00847863"/>
    <w:rsid w:val="00847B1D"/>
    <w:rsid w:val="0085001C"/>
    <w:rsid w:val="00850C25"/>
    <w:rsid w:val="008511B6"/>
    <w:rsid w:val="008523E1"/>
    <w:rsid w:val="00852A9B"/>
    <w:rsid w:val="00854ECB"/>
    <w:rsid w:val="00854F13"/>
    <w:rsid w:val="008552CF"/>
    <w:rsid w:val="008565D1"/>
    <w:rsid w:val="00856B1E"/>
    <w:rsid w:val="00856DDF"/>
    <w:rsid w:val="00856EE2"/>
    <w:rsid w:val="00860388"/>
    <w:rsid w:val="00860EAB"/>
    <w:rsid w:val="008616C8"/>
    <w:rsid w:val="00862E91"/>
    <w:rsid w:val="00862E95"/>
    <w:rsid w:val="00862EA2"/>
    <w:rsid w:val="00863027"/>
    <w:rsid w:val="00863392"/>
    <w:rsid w:val="008639C0"/>
    <w:rsid w:val="00863D57"/>
    <w:rsid w:val="00864A1E"/>
    <w:rsid w:val="00864B0F"/>
    <w:rsid w:val="008657E2"/>
    <w:rsid w:val="008667B3"/>
    <w:rsid w:val="008669D4"/>
    <w:rsid w:val="00867B97"/>
    <w:rsid w:val="00870703"/>
    <w:rsid w:val="008723CF"/>
    <w:rsid w:val="00874492"/>
    <w:rsid w:val="008750BD"/>
    <w:rsid w:val="008753E0"/>
    <w:rsid w:val="00876086"/>
    <w:rsid w:val="008763C0"/>
    <w:rsid w:val="00877604"/>
    <w:rsid w:val="00877B53"/>
    <w:rsid w:val="00881296"/>
    <w:rsid w:val="008828AA"/>
    <w:rsid w:val="00882959"/>
    <w:rsid w:val="00882AA5"/>
    <w:rsid w:val="00882CD6"/>
    <w:rsid w:val="00882DCF"/>
    <w:rsid w:val="00884327"/>
    <w:rsid w:val="00885A9B"/>
    <w:rsid w:val="00886218"/>
    <w:rsid w:val="00886B1D"/>
    <w:rsid w:val="008871D7"/>
    <w:rsid w:val="008877F9"/>
    <w:rsid w:val="00887E02"/>
    <w:rsid w:val="00890030"/>
    <w:rsid w:val="008901B4"/>
    <w:rsid w:val="0089026B"/>
    <w:rsid w:val="00890CE9"/>
    <w:rsid w:val="00891DE9"/>
    <w:rsid w:val="00892E66"/>
    <w:rsid w:val="008937CB"/>
    <w:rsid w:val="0089503D"/>
    <w:rsid w:val="00895CA2"/>
    <w:rsid w:val="008965E8"/>
    <w:rsid w:val="008A1CCF"/>
    <w:rsid w:val="008A1D33"/>
    <w:rsid w:val="008A25BC"/>
    <w:rsid w:val="008A31DC"/>
    <w:rsid w:val="008A364A"/>
    <w:rsid w:val="008A3EFD"/>
    <w:rsid w:val="008A4657"/>
    <w:rsid w:val="008A5856"/>
    <w:rsid w:val="008A5A4E"/>
    <w:rsid w:val="008A67AC"/>
    <w:rsid w:val="008A75CD"/>
    <w:rsid w:val="008B008C"/>
    <w:rsid w:val="008B07CC"/>
    <w:rsid w:val="008B1F26"/>
    <w:rsid w:val="008B249E"/>
    <w:rsid w:val="008B2742"/>
    <w:rsid w:val="008B3316"/>
    <w:rsid w:val="008B366F"/>
    <w:rsid w:val="008B4F9F"/>
    <w:rsid w:val="008B5BB7"/>
    <w:rsid w:val="008B68EE"/>
    <w:rsid w:val="008B6F75"/>
    <w:rsid w:val="008B7C02"/>
    <w:rsid w:val="008C0003"/>
    <w:rsid w:val="008C05E0"/>
    <w:rsid w:val="008C0BAC"/>
    <w:rsid w:val="008C0E88"/>
    <w:rsid w:val="008C1A57"/>
    <w:rsid w:val="008C2515"/>
    <w:rsid w:val="008C295A"/>
    <w:rsid w:val="008C2AA5"/>
    <w:rsid w:val="008C3B0F"/>
    <w:rsid w:val="008C7517"/>
    <w:rsid w:val="008D0B8A"/>
    <w:rsid w:val="008D1AF4"/>
    <w:rsid w:val="008D2A16"/>
    <w:rsid w:val="008D3C4A"/>
    <w:rsid w:val="008D5145"/>
    <w:rsid w:val="008D59DE"/>
    <w:rsid w:val="008D5EF6"/>
    <w:rsid w:val="008D5F34"/>
    <w:rsid w:val="008D6196"/>
    <w:rsid w:val="008D752A"/>
    <w:rsid w:val="008D77FF"/>
    <w:rsid w:val="008E08A4"/>
    <w:rsid w:val="008E1420"/>
    <w:rsid w:val="008E14DD"/>
    <w:rsid w:val="008E1EFB"/>
    <w:rsid w:val="008E2015"/>
    <w:rsid w:val="008E27DA"/>
    <w:rsid w:val="008E31FF"/>
    <w:rsid w:val="008E3273"/>
    <w:rsid w:val="008E419D"/>
    <w:rsid w:val="008E4516"/>
    <w:rsid w:val="008E5356"/>
    <w:rsid w:val="008E5E50"/>
    <w:rsid w:val="008E6055"/>
    <w:rsid w:val="008E632A"/>
    <w:rsid w:val="008E6828"/>
    <w:rsid w:val="008E6ABB"/>
    <w:rsid w:val="008E6FF6"/>
    <w:rsid w:val="008E7A02"/>
    <w:rsid w:val="008E7B80"/>
    <w:rsid w:val="008F0272"/>
    <w:rsid w:val="008F0ED5"/>
    <w:rsid w:val="008F0FD2"/>
    <w:rsid w:val="008F2174"/>
    <w:rsid w:val="008F23E4"/>
    <w:rsid w:val="008F3892"/>
    <w:rsid w:val="008F414A"/>
    <w:rsid w:val="008F4D46"/>
    <w:rsid w:val="008F5169"/>
    <w:rsid w:val="008F6FCE"/>
    <w:rsid w:val="008F79C3"/>
    <w:rsid w:val="009003A8"/>
    <w:rsid w:val="0090143F"/>
    <w:rsid w:val="00901EE1"/>
    <w:rsid w:val="00902EFF"/>
    <w:rsid w:val="00903369"/>
    <w:rsid w:val="009052AE"/>
    <w:rsid w:val="00905716"/>
    <w:rsid w:val="00905BBE"/>
    <w:rsid w:val="00906960"/>
    <w:rsid w:val="00907228"/>
    <w:rsid w:val="009076A9"/>
    <w:rsid w:val="009100D5"/>
    <w:rsid w:val="009101FB"/>
    <w:rsid w:val="009106C2"/>
    <w:rsid w:val="00910BD4"/>
    <w:rsid w:val="00913CF5"/>
    <w:rsid w:val="00914F83"/>
    <w:rsid w:val="00915220"/>
    <w:rsid w:val="00916CBF"/>
    <w:rsid w:val="009170F3"/>
    <w:rsid w:val="00917698"/>
    <w:rsid w:val="00920522"/>
    <w:rsid w:val="009207F9"/>
    <w:rsid w:val="00920B7D"/>
    <w:rsid w:val="00920EF8"/>
    <w:rsid w:val="00921A5C"/>
    <w:rsid w:val="00921C0A"/>
    <w:rsid w:val="00921F14"/>
    <w:rsid w:val="00922FB6"/>
    <w:rsid w:val="0092406F"/>
    <w:rsid w:val="009247C8"/>
    <w:rsid w:val="00924FA8"/>
    <w:rsid w:val="00925126"/>
    <w:rsid w:val="00930123"/>
    <w:rsid w:val="00930829"/>
    <w:rsid w:val="00930A66"/>
    <w:rsid w:val="00930B50"/>
    <w:rsid w:val="00930D79"/>
    <w:rsid w:val="00931B68"/>
    <w:rsid w:val="00931EB0"/>
    <w:rsid w:val="009320A3"/>
    <w:rsid w:val="00932780"/>
    <w:rsid w:val="00932F72"/>
    <w:rsid w:val="009338E5"/>
    <w:rsid w:val="00933949"/>
    <w:rsid w:val="00934228"/>
    <w:rsid w:val="00936618"/>
    <w:rsid w:val="00936898"/>
    <w:rsid w:val="0093753B"/>
    <w:rsid w:val="009376CF"/>
    <w:rsid w:val="009379E5"/>
    <w:rsid w:val="00937BE4"/>
    <w:rsid w:val="0094032B"/>
    <w:rsid w:val="0094118A"/>
    <w:rsid w:val="00941770"/>
    <w:rsid w:val="00941DD2"/>
    <w:rsid w:val="00941E09"/>
    <w:rsid w:val="009421FA"/>
    <w:rsid w:val="00942F08"/>
    <w:rsid w:val="00943283"/>
    <w:rsid w:val="0094427A"/>
    <w:rsid w:val="00944BBE"/>
    <w:rsid w:val="00946123"/>
    <w:rsid w:val="00946C40"/>
    <w:rsid w:val="00950A97"/>
    <w:rsid w:val="0095130F"/>
    <w:rsid w:val="00951539"/>
    <w:rsid w:val="009519E2"/>
    <w:rsid w:val="00952900"/>
    <w:rsid w:val="00952983"/>
    <w:rsid w:val="0095381B"/>
    <w:rsid w:val="00953AA1"/>
    <w:rsid w:val="00954B06"/>
    <w:rsid w:val="00954BAA"/>
    <w:rsid w:val="00955555"/>
    <w:rsid w:val="00955AF6"/>
    <w:rsid w:val="00955B8B"/>
    <w:rsid w:val="00956574"/>
    <w:rsid w:val="00960870"/>
    <w:rsid w:val="0096108D"/>
    <w:rsid w:val="00961B2B"/>
    <w:rsid w:val="00962503"/>
    <w:rsid w:val="00963F00"/>
    <w:rsid w:val="0096430A"/>
    <w:rsid w:val="00966346"/>
    <w:rsid w:val="009665BE"/>
    <w:rsid w:val="009667FE"/>
    <w:rsid w:val="0096694B"/>
    <w:rsid w:val="009671D9"/>
    <w:rsid w:val="009700FD"/>
    <w:rsid w:val="00970A90"/>
    <w:rsid w:val="00970B58"/>
    <w:rsid w:val="00970CC2"/>
    <w:rsid w:val="00971B3F"/>
    <w:rsid w:val="00972F89"/>
    <w:rsid w:val="00973235"/>
    <w:rsid w:val="00974111"/>
    <w:rsid w:val="00974923"/>
    <w:rsid w:val="00975433"/>
    <w:rsid w:val="00975F10"/>
    <w:rsid w:val="0097688D"/>
    <w:rsid w:val="00980277"/>
    <w:rsid w:val="00980A92"/>
    <w:rsid w:val="009821D9"/>
    <w:rsid w:val="00982C5C"/>
    <w:rsid w:val="00983089"/>
    <w:rsid w:val="00984DF6"/>
    <w:rsid w:val="009869A7"/>
    <w:rsid w:val="00986FC2"/>
    <w:rsid w:val="00987119"/>
    <w:rsid w:val="00987E97"/>
    <w:rsid w:val="009908AC"/>
    <w:rsid w:val="009935B9"/>
    <w:rsid w:val="009942B9"/>
    <w:rsid w:val="00997901"/>
    <w:rsid w:val="009A0274"/>
    <w:rsid w:val="009A07C2"/>
    <w:rsid w:val="009A195A"/>
    <w:rsid w:val="009A2130"/>
    <w:rsid w:val="009A282B"/>
    <w:rsid w:val="009A28D4"/>
    <w:rsid w:val="009A2F7D"/>
    <w:rsid w:val="009A30F8"/>
    <w:rsid w:val="009A49BF"/>
    <w:rsid w:val="009A4FBD"/>
    <w:rsid w:val="009A53A8"/>
    <w:rsid w:val="009A5806"/>
    <w:rsid w:val="009A5CC8"/>
    <w:rsid w:val="009A7070"/>
    <w:rsid w:val="009A75C8"/>
    <w:rsid w:val="009A76E0"/>
    <w:rsid w:val="009A7C40"/>
    <w:rsid w:val="009B004A"/>
    <w:rsid w:val="009B0655"/>
    <w:rsid w:val="009B065C"/>
    <w:rsid w:val="009B13A7"/>
    <w:rsid w:val="009B1B72"/>
    <w:rsid w:val="009B2251"/>
    <w:rsid w:val="009B2457"/>
    <w:rsid w:val="009B2CC9"/>
    <w:rsid w:val="009B3AFF"/>
    <w:rsid w:val="009B3FE8"/>
    <w:rsid w:val="009B4A2C"/>
    <w:rsid w:val="009B6CC5"/>
    <w:rsid w:val="009B6F85"/>
    <w:rsid w:val="009B6FD3"/>
    <w:rsid w:val="009B74C0"/>
    <w:rsid w:val="009C3A34"/>
    <w:rsid w:val="009C3B7E"/>
    <w:rsid w:val="009C44B2"/>
    <w:rsid w:val="009C57E7"/>
    <w:rsid w:val="009C60A7"/>
    <w:rsid w:val="009C6195"/>
    <w:rsid w:val="009C6A78"/>
    <w:rsid w:val="009D0309"/>
    <w:rsid w:val="009D042F"/>
    <w:rsid w:val="009D0D85"/>
    <w:rsid w:val="009D0FE4"/>
    <w:rsid w:val="009D2799"/>
    <w:rsid w:val="009D2BBA"/>
    <w:rsid w:val="009D2EC4"/>
    <w:rsid w:val="009D3197"/>
    <w:rsid w:val="009D39E6"/>
    <w:rsid w:val="009D3D37"/>
    <w:rsid w:val="009D41D5"/>
    <w:rsid w:val="009D49EB"/>
    <w:rsid w:val="009D4A2E"/>
    <w:rsid w:val="009D4AED"/>
    <w:rsid w:val="009D5043"/>
    <w:rsid w:val="009D5A38"/>
    <w:rsid w:val="009E005C"/>
    <w:rsid w:val="009E0A02"/>
    <w:rsid w:val="009E0B3D"/>
    <w:rsid w:val="009E0B7F"/>
    <w:rsid w:val="009E16D6"/>
    <w:rsid w:val="009E1755"/>
    <w:rsid w:val="009E1DBB"/>
    <w:rsid w:val="009E1F24"/>
    <w:rsid w:val="009E285D"/>
    <w:rsid w:val="009E37BB"/>
    <w:rsid w:val="009E3A77"/>
    <w:rsid w:val="009E3D29"/>
    <w:rsid w:val="009E3D44"/>
    <w:rsid w:val="009E47AD"/>
    <w:rsid w:val="009E4C49"/>
    <w:rsid w:val="009E4EA8"/>
    <w:rsid w:val="009E535A"/>
    <w:rsid w:val="009E57A8"/>
    <w:rsid w:val="009E65B8"/>
    <w:rsid w:val="009E6615"/>
    <w:rsid w:val="009E7AB7"/>
    <w:rsid w:val="009F101B"/>
    <w:rsid w:val="009F1DF1"/>
    <w:rsid w:val="009F3A29"/>
    <w:rsid w:val="009F3C37"/>
    <w:rsid w:val="009F5488"/>
    <w:rsid w:val="009F7270"/>
    <w:rsid w:val="009F7AED"/>
    <w:rsid w:val="00A0050D"/>
    <w:rsid w:val="00A04CFC"/>
    <w:rsid w:val="00A04D8D"/>
    <w:rsid w:val="00A06DD9"/>
    <w:rsid w:val="00A07257"/>
    <w:rsid w:val="00A07545"/>
    <w:rsid w:val="00A077AB"/>
    <w:rsid w:val="00A07C0B"/>
    <w:rsid w:val="00A10D66"/>
    <w:rsid w:val="00A1259E"/>
    <w:rsid w:val="00A1290F"/>
    <w:rsid w:val="00A12C92"/>
    <w:rsid w:val="00A16C4D"/>
    <w:rsid w:val="00A1722A"/>
    <w:rsid w:val="00A17BF6"/>
    <w:rsid w:val="00A20A0D"/>
    <w:rsid w:val="00A20FE2"/>
    <w:rsid w:val="00A219FB"/>
    <w:rsid w:val="00A21A2E"/>
    <w:rsid w:val="00A221CE"/>
    <w:rsid w:val="00A22D2E"/>
    <w:rsid w:val="00A23CD1"/>
    <w:rsid w:val="00A23E43"/>
    <w:rsid w:val="00A256C3"/>
    <w:rsid w:val="00A262CE"/>
    <w:rsid w:val="00A265D4"/>
    <w:rsid w:val="00A26DF0"/>
    <w:rsid w:val="00A278CE"/>
    <w:rsid w:val="00A31239"/>
    <w:rsid w:val="00A31896"/>
    <w:rsid w:val="00A31C0B"/>
    <w:rsid w:val="00A32F7F"/>
    <w:rsid w:val="00A33820"/>
    <w:rsid w:val="00A33BB6"/>
    <w:rsid w:val="00A35626"/>
    <w:rsid w:val="00A3686F"/>
    <w:rsid w:val="00A36BD7"/>
    <w:rsid w:val="00A40086"/>
    <w:rsid w:val="00A4170C"/>
    <w:rsid w:val="00A41EB4"/>
    <w:rsid w:val="00A43A9C"/>
    <w:rsid w:val="00A44F9C"/>
    <w:rsid w:val="00A45241"/>
    <w:rsid w:val="00A459EC"/>
    <w:rsid w:val="00A46030"/>
    <w:rsid w:val="00A46DE0"/>
    <w:rsid w:val="00A46FE5"/>
    <w:rsid w:val="00A471A5"/>
    <w:rsid w:val="00A47424"/>
    <w:rsid w:val="00A50233"/>
    <w:rsid w:val="00A5027A"/>
    <w:rsid w:val="00A5287C"/>
    <w:rsid w:val="00A52DE7"/>
    <w:rsid w:val="00A52E95"/>
    <w:rsid w:val="00A53830"/>
    <w:rsid w:val="00A53A7B"/>
    <w:rsid w:val="00A5448E"/>
    <w:rsid w:val="00A54A05"/>
    <w:rsid w:val="00A54A61"/>
    <w:rsid w:val="00A54E85"/>
    <w:rsid w:val="00A54F1A"/>
    <w:rsid w:val="00A55489"/>
    <w:rsid w:val="00A55FAB"/>
    <w:rsid w:val="00A56914"/>
    <w:rsid w:val="00A57C36"/>
    <w:rsid w:val="00A57DEF"/>
    <w:rsid w:val="00A61045"/>
    <w:rsid w:val="00A61D03"/>
    <w:rsid w:val="00A622AA"/>
    <w:rsid w:val="00A62470"/>
    <w:rsid w:val="00A62A8D"/>
    <w:rsid w:val="00A62CE1"/>
    <w:rsid w:val="00A63804"/>
    <w:rsid w:val="00A63991"/>
    <w:rsid w:val="00A64E73"/>
    <w:rsid w:val="00A67433"/>
    <w:rsid w:val="00A6782A"/>
    <w:rsid w:val="00A67964"/>
    <w:rsid w:val="00A703EB"/>
    <w:rsid w:val="00A71E3A"/>
    <w:rsid w:val="00A72BFE"/>
    <w:rsid w:val="00A734A0"/>
    <w:rsid w:val="00A734BA"/>
    <w:rsid w:val="00A73651"/>
    <w:rsid w:val="00A7487A"/>
    <w:rsid w:val="00A75964"/>
    <w:rsid w:val="00A75E40"/>
    <w:rsid w:val="00A77B0F"/>
    <w:rsid w:val="00A77CC5"/>
    <w:rsid w:val="00A80BA4"/>
    <w:rsid w:val="00A81BA5"/>
    <w:rsid w:val="00A8271B"/>
    <w:rsid w:val="00A82ECF"/>
    <w:rsid w:val="00A8313F"/>
    <w:rsid w:val="00A8316D"/>
    <w:rsid w:val="00A8323F"/>
    <w:rsid w:val="00A83B0D"/>
    <w:rsid w:val="00A83D6C"/>
    <w:rsid w:val="00A847A0"/>
    <w:rsid w:val="00A857C0"/>
    <w:rsid w:val="00A8587E"/>
    <w:rsid w:val="00A868F2"/>
    <w:rsid w:val="00A87C69"/>
    <w:rsid w:val="00A9159A"/>
    <w:rsid w:val="00A92D9D"/>
    <w:rsid w:val="00A935D1"/>
    <w:rsid w:val="00A93CBD"/>
    <w:rsid w:val="00A9414B"/>
    <w:rsid w:val="00A9460A"/>
    <w:rsid w:val="00A94E20"/>
    <w:rsid w:val="00A9709C"/>
    <w:rsid w:val="00A97646"/>
    <w:rsid w:val="00A97C04"/>
    <w:rsid w:val="00AA1B41"/>
    <w:rsid w:val="00AA2060"/>
    <w:rsid w:val="00AA206C"/>
    <w:rsid w:val="00AA217B"/>
    <w:rsid w:val="00AA252C"/>
    <w:rsid w:val="00AA4641"/>
    <w:rsid w:val="00AA46E0"/>
    <w:rsid w:val="00AA472B"/>
    <w:rsid w:val="00AA559A"/>
    <w:rsid w:val="00AA59E3"/>
    <w:rsid w:val="00AA5DB9"/>
    <w:rsid w:val="00AA637E"/>
    <w:rsid w:val="00AA6D36"/>
    <w:rsid w:val="00AA7A99"/>
    <w:rsid w:val="00AB1A30"/>
    <w:rsid w:val="00AB2AF1"/>
    <w:rsid w:val="00AB2E43"/>
    <w:rsid w:val="00AB33AE"/>
    <w:rsid w:val="00AB358F"/>
    <w:rsid w:val="00AB389B"/>
    <w:rsid w:val="00AB41DE"/>
    <w:rsid w:val="00AB5405"/>
    <w:rsid w:val="00AB59D3"/>
    <w:rsid w:val="00AB6F86"/>
    <w:rsid w:val="00AB7318"/>
    <w:rsid w:val="00AB78C5"/>
    <w:rsid w:val="00AC05DB"/>
    <w:rsid w:val="00AC1176"/>
    <w:rsid w:val="00AC3FD1"/>
    <w:rsid w:val="00AC435B"/>
    <w:rsid w:val="00AC4508"/>
    <w:rsid w:val="00AC4851"/>
    <w:rsid w:val="00AC62CF"/>
    <w:rsid w:val="00AC65C0"/>
    <w:rsid w:val="00AC6691"/>
    <w:rsid w:val="00AC7F36"/>
    <w:rsid w:val="00AD1CF2"/>
    <w:rsid w:val="00AD306C"/>
    <w:rsid w:val="00AD30CE"/>
    <w:rsid w:val="00AD3CE8"/>
    <w:rsid w:val="00AD5118"/>
    <w:rsid w:val="00AD52A8"/>
    <w:rsid w:val="00AD5A9E"/>
    <w:rsid w:val="00AD633B"/>
    <w:rsid w:val="00AD6453"/>
    <w:rsid w:val="00AD7B11"/>
    <w:rsid w:val="00AE01E3"/>
    <w:rsid w:val="00AE0B0B"/>
    <w:rsid w:val="00AE0F4A"/>
    <w:rsid w:val="00AE1124"/>
    <w:rsid w:val="00AE119F"/>
    <w:rsid w:val="00AE15F8"/>
    <w:rsid w:val="00AE207C"/>
    <w:rsid w:val="00AE29DE"/>
    <w:rsid w:val="00AE3A2E"/>
    <w:rsid w:val="00AE3DD8"/>
    <w:rsid w:val="00AE5A90"/>
    <w:rsid w:val="00AE6027"/>
    <w:rsid w:val="00AF21BD"/>
    <w:rsid w:val="00AF2EC9"/>
    <w:rsid w:val="00AF44AA"/>
    <w:rsid w:val="00AF4542"/>
    <w:rsid w:val="00AF622E"/>
    <w:rsid w:val="00AF7161"/>
    <w:rsid w:val="00AF71E8"/>
    <w:rsid w:val="00AF7CC8"/>
    <w:rsid w:val="00AF7D12"/>
    <w:rsid w:val="00B0046C"/>
    <w:rsid w:val="00B00E2A"/>
    <w:rsid w:val="00B00E5C"/>
    <w:rsid w:val="00B01A65"/>
    <w:rsid w:val="00B021DC"/>
    <w:rsid w:val="00B0293A"/>
    <w:rsid w:val="00B02E0D"/>
    <w:rsid w:val="00B031D4"/>
    <w:rsid w:val="00B04C40"/>
    <w:rsid w:val="00B054ED"/>
    <w:rsid w:val="00B05722"/>
    <w:rsid w:val="00B0580A"/>
    <w:rsid w:val="00B068FC"/>
    <w:rsid w:val="00B0692D"/>
    <w:rsid w:val="00B10157"/>
    <w:rsid w:val="00B12102"/>
    <w:rsid w:val="00B12489"/>
    <w:rsid w:val="00B127A9"/>
    <w:rsid w:val="00B129F4"/>
    <w:rsid w:val="00B13282"/>
    <w:rsid w:val="00B161A8"/>
    <w:rsid w:val="00B16950"/>
    <w:rsid w:val="00B17E71"/>
    <w:rsid w:val="00B17FDE"/>
    <w:rsid w:val="00B21B8C"/>
    <w:rsid w:val="00B247D8"/>
    <w:rsid w:val="00B25F29"/>
    <w:rsid w:val="00B27879"/>
    <w:rsid w:val="00B27CC2"/>
    <w:rsid w:val="00B30132"/>
    <w:rsid w:val="00B3057F"/>
    <w:rsid w:val="00B31DB7"/>
    <w:rsid w:val="00B32B8B"/>
    <w:rsid w:val="00B32DDB"/>
    <w:rsid w:val="00B33853"/>
    <w:rsid w:val="00B33C76"/>
    <w:rsid w:val="00B33FEC"/>
    <w:rsid w:val="00B34DAB"/>
    <w:rsid w:val="00B35131"/>
    <w:rsid w:val="00B35919"/>
    <w:rsid w:val="00B360DE"/>
    <w:rsid w:val="00B36297"/>
    <w:rsid w:val="00B36B2F"/>
    <w:rsid w:val="00B4079B"/>
    <w:rsid w:val="00B40DC8"/>
    <w:rsid w:val="00B41A0A"/>
    <w:rsid w:val="00B42254"/>
    <w:rsid w:val="00B42534"/>
    <w:rsid w:val="00B43764"/>
    <w:rsid w:val="00B437AD"/>
    <w:rsid w:val="00B4439F"/>
    <w:rsid w:val="00B4480E"/>
    <w:rsid w:val="00B449C1"/>
    <w:rsid w:val="00B45197"/>
    <w:rsid w:val="00B45667"/>
    <w:rsid w:val="00B46DC2"/>
    <w:rsid w:val="00B479AF"/>
    <w:rsid w:val="00B5004C"/>
    <w:rsid w:val="00B508DA"/>
    <w:rsid w:val="00B50C8B"/>
    <w:rsid w:val="00B515C6"/>
    <w:rsid w:val="00B51944"/>
    <w:rsid w:val="00B52135"/>
    <w:rsid w:val="00B52573"/>
    <w:rsid w:val="00B52757"/>
    <w:rsid w:val="00B537E2"/>
    <w:rsid w:val="00B55082"/>
    <w:rsid w:val="00B55C66"/>
    <w:rsid w:val="00B561B9"/>
    <w:rsid w:val="00B609BE"/>
    <w:rsid w:val="00B60ECF"/>
    <w:rsid w:val="00B6147E"/>
    <w:rsid w:val="00B6186C"/>
    <w:rsid w:val="00B624AB"/>
    <w:rsid w:val="00B626F7"/>
    <w:rsid w:val="00B62D55"/>
    <w:rsid w:val="00B64260"/>
    <w:rsid w:val="00B65838"/>
    <w:rsid w:val="00B65DB6"/>
    <w:rsid w:val="00B6608F"/>
    <w:rsid w:val="00B6725C"/>
    <w:rsid w:val="00B67D22"/>
    <w:rsid w:val="00B702B7"/>
    <w:rsid w:val="00B71822"/>
    <w:rsid w:val="00B71987"/>
    <w:rsid w:val="00B719B0"/>
    <w:rsid w:val="00B72398"/>
    <w:rsid w:val="00B737B5"/>
    <w:rsid w:val="00B745E6"/>
    <w:rsid w:val="00B747C8"/>
    <w:rsid w:val="00B75310"/>
    <w:rsid w:val="00B765A7"/>
    <w:rsid w:val="00B76D1E"/>
    <w:rsid w:val="00B804F8"/>
    <w:rsid w:val="00B82631"/>
    <w:rsid w:val="00B8395F"/>
    <w:rsid w:val="00B84108"/>
    <w:rsid w:val="00B849FD"/>
    <w:rsid w:val="00B853CF"/>
    <w:rsid w:val="00B858DD"/>
    <w:rsid w:val="00B868BF"/>
    <w:rsid w:val="00B86A43"/>
    <w:rsid w:val="00B91E6C"/>
    <w:rsid w:val="00B933B1"/>
    <w:rsid w:val="00B938C2"/>
    <w:rsid w:val="00B94C93"/>
    <w:rsid w:val="00B95276"/>
    <w:rsid w:val="00B95940"/>
    <w:rsid w:val="00B95FD1"/>
    <w:rsid w:val="00B96320"/>
    <w:rsid w:val="00B96887"/>
    <w:rsid w:val="00B96E42"/>
    <w:rsid w:val="00B96F8B"/>
    <w:rsid w:val="00B9769B"/>
    <w:rsid w:val="00B977AC"/>
    <w:rsid w:val="00BA0710"/>
    <w:rsid w:val="00BA0AA3"/>
    <w:rsid w:val="00BA0F35"/>
    <w:rsid w:val="00BA1262"/>
    <w:rsid w:val="00BA1C37"/>
    <w:rsid w:val="00BA1FE0"/>
    <w:rsid w:val="00BA2164"/>
    <w:rsid w:val="00BA2CDF"/>
    <w:rsid w:val="00BA3499"/>
    <w:rsid w:val="00BA3657"/>
    <w:rsid w:val="00BA399C"/>
    <w:rsid w:val="00BA3F7D"/>
    <w:rsid w:val="00BA437A"/>
    <w:rsid w:val="00BA43A1"/>
    <w:rsid w:val="00BA43D0"/>
    <w:rsid w:val="00BA44C3"/>
    <w:rsid w:val="00BA486D"/>
    <w:rsid w:val="00BA4FCB"/>
    <w:rsid w:val="00BA5329"/>
    <w:rsid w:val="00BA54F8"/>
    <w:rsid w:val="00BA5B40"/>
    <w:rsid w:val="00BA5C78"/>
    <w:rsid w:val="00BA7341"/>
    <w:rsid w:val="00BA7A16"/>
    <w:rsid w:val="00BB1D98"/>
    <w:rsid w:val="00BB1DB3"/>
    <w:rsid w:val="00BB1E2D"/>
    <w:rsid w:val="00BB375C"/>
    <w:rsid w:val="00BB3AC8"/>
    <w:rsid w:val="00BB4E67"/>
    <w:rsid w:val="00BB51A2"/>
    <w:rsid w:val="00BB52C7"/>
    <w:rsid w:val="00BB6777"/>
    <w:rsid w:val="00BB6799"/>
    <w:rsid w:val="00BC0276"/>
    <w:rsid w:val="00BC05DF"/>
    <w:rsid w:val="00BC31D2"/>
    <w:rsid w:val="00BC5B5C"/>
    <w:rsid w:val="00BC6AC1"/>
    <w:rsid w:val="00BC7245"/>
    <w:rsid w:val="00BC74B1"/>
    <w:rsid w:val="00BC7B1E"/>
    <w:rsid w:val="00BC7B72"/>
    <w:rsid w:val="00BD0645"/>
    <w:rsid w:val="00BD15AC"/>
    <w:rsid w:val="00BD2D19"/>
    <w:rsid w:val="00BD366B"/>
    <w:rsid w:val="00BD3A15"/>
    <w:rsid w:val="00BD3E29"/>
    <w:rsid w:val="00BD47C9"/>
    <w:rsid w:val="00BD5326"/>
    <w:rsid w:val="00BD6D50"/>
    <w:rsid w:val="00BD713B"/>
    <w:rsid w:val="00BD7E0B"/>
    <w:rsid w:val="00BE0470"/>
    <w:rsid w:val="00BE0AC1"/>
    <w:rsid w:val="00BE28F1"/>
    <w:rsid w:val="00BE2CA1"/>
    <w:rsid w:val="00BE2E1E"/>
    <w:rsid w:val="00BE2FB5"/>
    <w:rsid w:val="00BE4815"/>
    <w:rsid w:val="00BE5F85"/>
    <w:rsid w:val="00BE67A9"/>
    <w:rsid w:val="00BE7298"/>
    <w:rsid w:val="00BE73BB"/>
    <w:rsid w:val="00BE7F40"/>
    <w:rsid w:val="00BF09A3"/>
    <w:rsid w:val="00BF1395"/>
    <w:rsid w:val="00BF2796"/>
    <w:rsid w:val="00BF2DC9"/>
    <w:rsid w:val="00BF4984"/>
    <w:rsid w:val="00BF51D7"/>
    <w:rsid w:val="00BF5985"/>
    <w:rsid w:val="00BF5D73"/>
    <w:rsid w:val="00BF6041"/>
    <w:rsid w:val="00C01BB8"/>
    <w:rsid w:val="00C04182"/>
    <w:rsid w:val="00C04563"/>
    <w:rsid w:val="00C04C70"/>
    <w:rsid w:val="00C0501A"/>
    <w:rsid w:val="00C058F6"/>
    <w:rsid w:val="00C05D9B"/>
    <w:rsid w:val="00C05EE7"/>
    <w:rsid w:val="00C061EF"/>
    <w:rsid w:val="00C06587"/>
    <w:rsid w:val="00C06C03"/>
    <w:rsid w:val="00C12BB5"/>
    <w:rsid w:val="00C13AA4"/>
    <w:rsid w:val="00C14BF0"/>
    <w:rsid w:val="00C15BF2"/>
    <w:rsid w:val="00C15C15"/>
    <w:rsid w:val="00C21823"/>
    <w:rsid w:val="00C21F94"/>
    <w:rsid w:val="00C238D3"/>
    <w:rsid w:val="00C23AD0"/>
    <w:rsid w:val="00C23DBA"/>
    <w:rsid w:val="00C25199"/>
    <w:rsid w:val="00C260B7"/>
    <w:rsid w:val="00C26612"/>
    <w:rsid w:val="00C31499"/>
    <w:rsid w:val="00C32936"/>
    <w:rsid w:val="00C32C17"/>
    <w:rsid w:val="00C32C99"/>
    <w:rsid w:val="00C32CF5"/>
    <w:rsid w:val="00C3398D"/>
    <w:rsid w:val="00C3509F"/>
    <w:rsid w:val="00C354FF"/>
    <w:rsid w:val="00C356EE"/>
    <w:rsid w:val="00C358EB"/>
    <w:rsid w:val="00C363FA"/>
    <w:rsid w:val="00C364B9"/>
    <w:rsid w:val="00C36C5C"/>
    <w:rsid w:val="00C37461"/>
    <w:rsid w:val="00C37613"/>
    <w:rsid w:val="00C44980"/>
    <w:rsid w:val="00C45446"/>
    <w:rsid w:val="00C463A9"/>
    <w:rsid w:val="00C47406"/>
    <w:rsid w:val="00C505B7"/>
    <w:rsid w:val="00C5084D"/>
    <w:rsid w:val="00C53308"/>
    <w:rsid w:val="00C53876"/>
    <w:rsid w:val="00C53991"/>
    <w:rsid w:val="00C549A0"/>
    <w:rsid w:val="00C54C37"/>
    <w:rsid w:val="00C56E91"/>
    <w:rsid w:val="00C57976"/>
    <w:rsid w:val="00C60D29"/>
    <w:rsid w:val="00C6126C"/>
    <w:rsid w:val="00C61AF5"/>
    <w:rsid w:val="00C623D8"/>
    <w:rsid w:val="00C62F18"/>
    <w:rsid w:val="00C63645"/>
    <w:rsid w:val="00C63732"/>
    <w:rsid w:val="00C64473"/>
    <w:rsid w:val="00C65C41"/>
    <w:rsid w:val="00C66AE9"/>
    <w:rsid w:val="00C67030"/>
    <w:rsid w:val="00C701D0"/>
    <w:rsid w:val="00C7101F"/>
    <w:rsid w:val="00C713F5"/>
    <w:rsid w:val="00C71A7D"/>
    <w:rsid w:val="00C72D58"/>
    <w:rsid w:val="00C73855"/>
    <w:rsid w:val="00C74848"/>
    <w:rsid w:val="00C75024"/>
    <w:rsid w:val="00C75328"/>
    <w:rsid w:val="00C75550"/>
    <w:rsid w:val="00C75A31"/>
    <w:rsid w:val="00C76A45"/>
    <w:rsid w:val="00C774BB"/>
    <w:rsid w:val="00C77721"/>
    <w:rsid w:val="00C77772"/>
    <w:rsid w:val="00C7796A"/>
    <w:rsid w:val="00C80D1B"/>
    <w:rsid w:val="00C81620"/>
    <w:rsid w:val="00C8168F"/>
    <w:rsid w:val="00C820B0"/>
    <w:rsid w:val="00C82966"/>
    <w:rsid w:val="00C82CA9"/>
    <w:rsid w:val="00C82E31"/>
    <w:rsid w:val="00C85411"/>
    <w:rsid w:val="00C8555B"/>
    <w:rsid w:val="00C8657B"/>
    <w:rsid w:val="00C866FE"/>
    <w:rsid w:val="00C86840"/>
    <w:rsid w:val="00C86C49"/>
    <w:rsid w:val="00C86D25"/>
    <w:rsid w:val="00C87715"/>
    <w:rsid w:val="00C87A76"/>
    <w:rsid w:val="00C90196"/>
    <w:rsid w:val="00C902C8"/>
    <w:rsid w:val="00C903FE"/>
    <w:rsid w:val="00C908EF"/>
    <w:rsid w:val="00C90CAC"/>
    <w:rsid w:val="00C90CF4"/>
    <w:rsid w:val="00C9101A"/>
    <w:rsid w:val="00C919C4"/>
    <w:rsid w:val="00C92798"/>
    <w:rsid w:val="00C93389"/>
    <w:rsid w:val="00C93954"/>
    <w:rsid w:val="00C951CA"/>
    <w:rsid w:val="00C95339"/>
    <w:rsid w:val="00C958DA"/>
    <w:rsid w:val="00C95B18"/>
    <w:rsid w:val="00C95E3D"/>
    <w:rsid w:val="00C96297"/>
    <w:rsid w:val="00C96820"/>
    <w:rsid w:val="00CA0C7F"/>
    <w:rsid w:val="00CA0FAE"/>
    <w:rsid w:val="00CA2DD6"/>
    <w:rsid w:val="00CA30E3"/>
    <w:rsid w:val="00CA3510"/>
    <w:rsid w:val="00CA35BA"/>
    <w:rsid w:val="00CA3D3B"/>
    <w:rsid w:val="00CA6419"/>
    <w:rsid w:val="00CA71AD"/>
    <w:rsid w:val="00CB0001"/>
    <w:rsid w:val="00CB0E00"/>
    <w:rsid w:val="00CB1981"/>
    <w:rsid w:val="00CB29D1"/>
    <w:rsid w:val="00CB3349"/>
    <w:rsid w:val="00CB4F69"/>
    <w:rsid w:val="00CB560F"/>
    <w:rsid w:val="00CB62F8"/>
    <w:rsid w:val="00CB6325"/>
    <w:rsid w:val="00CC01D0"/>
    <w:rsid w:val="00CC0FC5"/>
    <w:rsid w:val="00CC113F"/>
    <w:rsid w:val="00CC1887"/>
    <w:rsid w:val="00CC386B"/>
    <w:rsid w:val="00CC38DB"/>
    <w:rsid w:val="00CC3B3E"/>
    <w:rsid w:val="00CC5D9D"/>
    <w:rsid w:val="00CC5E9B"/>
    <w:rsid w:val="00CC62CA"/>
    <w:rsid w:val="00CC68C2"/>
    <w:rsid w:val="00CC6A86"/>
    <w:rsid w:val="00CC7383"/>
    <w:rsid w:val="00CD0328"/>
    <w:rsid w:val="00CD254B"/>
    <w:rsid w:val="00CD276D"/>
    <w:rsid w:val="00CD27D9"/>
    <w:rsid w:val="00CD379F"/>
    <w:rsid w:val="00CD3C89"/>
    <w:rsid w:val="00CD56D8"/>
    <w:rsid w:val="00CD58AA"/>
    <w:rsid w:val="00CD6441"/>
    <w:rsid w:val="00CD79FE"/>
    <w:rsid w:val="00CD7BE9"/>
    <w:rsid w:val="00CD7C12"/>
    <w:rsid w:val="00CE00F3"/>
    <w:rsid w:val="00CE036F"/>
    <w:rsid w:val="00CE0E95"/>
    <w:rsid w:val="00CE0FC5"/>
    <w:rsid w:val="00CE1019"/>
    <w:rsid w:val="00CE1280"/>
    <w:rsid w:val="00CE158D"/>
    <w:rsid w:val="00CE1F86"/>
    <w:rsid w:val="00CE24FC"/>
    <w:rsid w:val="00CE276E"/>
    <w:rsid w:val="00CE31DA"/>
    <w:rsid w:val="00CE33A8"/>
    <w:rsid w:val="00CE35FE"/>
    <w:rsid w:val="00CE3B0A"/>
    <w:rsid w:val="00CE47B3"/>
    <w:rsid w:val="00CE4C45"/>
    <w:rsid w:val="00CE4F4B"/>
    <w:rsid w:val="00CE50E8"/>
    <w:rsid w:val="00CE6861"/>
    <w:rsid w:val="00CE68EA"/>
    <w:rsid w:val="00CE7908"/>
    <w:rsid w:val="00CF0173"/>
    <w:rsid w:val="00CF2A7A"/>
    <w:rsid w:val="00CF2C7E"/>
    <w:rsid w:val="00CF2CB6"/>
    <w:rsid w:val="00CF2E4E"/>
    <w:rsid w:val="00CF31F6"/>
    <w:rsid w:val="00CF3468"/>
    <w:rsid w:val="00CF47FD"/>
    <w:rsid w:val="00CF4BE2"/>
    <w:rsid w:val="00CF51EC"/>
    <w:rsid w:val="00CF619B"/>
    <w:rsid w:val="00CF6E52"/>
    <w:rsid w:val="00CF7035"/>
    <w:rsid w:val="00D02A33"/>
    <w:rsid w:val="00D03D9E"/>
    <w:rsid w:val="00D040DD"/>
    <w:rsid w:val="00D044EA"/>
    <w:rsid w:val="00D045D0"/>
    <w:rsid w:val="00D04748"/>
    <w:rsid w:val="00D04839"/>
    <w:rsid w:val="00D04A5D"/>
    <w:rsid w:val="00D054F3"/>
    <w:rsid w:val="00D05A86"/>
    <w:rsid w:val="00D07345"/>
    <w:rsid w:val="00D0774F"/>
    <w:rsid w:val="00D0796B"/>
    <w:rsid w:val="00D07A40"/>
    <w:rsid w:val="00D1176D"/>
    <w:rsid w:val="00D11CDE"/>
    <w:rsid w:val="00D11DEF"/>
    <w:rsid w:val="00D120A5"/>
    <w:rsid w:val="00D13098"/>
    <w:rsid w:val="00D13328"/>
    <w:rsid w:val="00D13906"/>
    <w:rsid w:val="00D15A54"/>
    <w:rsid w:val="00D1607F"/>
    <w:rsid w:val="00D16834"/>
    <w:rsid w:val="00D17E3D"/>
    <w:rsid w:val="00D202B5"/>
    <w:rsid w:val="00D20597"/>
    <w:rsid w:val="00D20688"/>
    <w:rsid w:val="00D23446"/>
    <w:rsid w:val="00D24B30"/>
    <w:rsid w:val="00D256C5"/>
    <w:rsid w:val="00D267E2"/>
    <w:rsid w:val="00D27BAA"/>
    <w:rsid w:val="00D27F3D"/>
    <w:rsid w:val="00D317AA"/>
    <w:rsid w:val="00D31B66"/>
    <w:rsid w:val="00D31CF6"/>
    <w:rsid w:val="00D33BC7"/>
    <w:rsid w:val="00D34AF7"/>
    <w:rsid w:val="00D3503E"/>
    <w:rsid w:val="00D355C0"/>
    <w:rsid w:val="00D362C3"/>
    <w:rsid w:val="00D369F8"/>
    <w:rsid w:val="00D379AD"/>
    <w:rsid w:val="00D37AAE"/>
    <w:rsid w:val="00D4082D"/>
    <w:rsid w:val="00D40EB6"/>
    <w:rsid w:val="00D41A0E"/>
    <w:rsid w:val="00D41AF1"/>
    <w:rsid w:val="00D41F3D"/>
    <w:rsid w:val="00D42B88"/>
    <w:rsid w:val="00D43524"/>
    <w:rsid w:val="00D43C99"/>
    <w:rsid w:val="00D43E8C"/>
    <w:rsid w:val="00D44919"/>
    <w:rsid w:val="00D44CF1"/>
    <w:rsid w:val="00D44F9B"/>
    <w:rsid w:val="00D450AC"/>
    <w:rsid w:val="00D45211"/>
    <w:rsid w:val="00D456A4"/>
    <w:rsid w:val="00D46277"/>
    <w:rsid w:val="00D4701B"/>
    <w:rsid w:val="00D50475"/>
    <w:rsid w:val="00D519AC"/>
    <w:rsid w:val="00D51D55"/>
    <w:rsid w:val="00D52BED"/>
    <w:rsid w:val="00D52F5C"/>
    <w:rsid w:val="00D53090"/>
    <w:rsid w:val="00D54225"/>
    <w:rsid w:val="00D54886"/>
    <w:rsid w:val="00D55DF8"/>
    <w:rsid w:val="00D579E9"/>
    <w:rsid w:val="00D57D9C"/>
    <w:rsid w:val="00D600F9"/>
    <w:rsid w:val="00D60199"/>
    <w:rsid w:val="00D6097A"/>
    <w:rsid w:val="00D60C38"/>
    <w:rsid w:val="00D61468"/>
    <w:rsid w:val="00D61698"/>
    <w:rsid w:val="00D61B8E"/>
    <w:rsid w:val="00D625FC"/>
    <w:rsid w:val="00D6280A"/>
    <w:rsid w:val="00D62884"/>
    <w:rsid w:val="00D62D84"/>
    <w:rsid w:val="00D64A75"/>
    <w:rsid w:val="00D652EC"/>
    <w:rsid w:val="00D676E8"/>
    <w:rsid w:val="00D70113"/>
    <w:rsid w:val="00D703DB"/>
    <w:rsid w:val="00D71377"/>
    <w:rsid w:val="00D71A0E"/>
    <w:rsid w:val="00D726A7"/>
    <w:rsid w:val="00D72C5F"/>
    <w:rsid w:val="00D733B6"/>
    <w:rsid w:val="00D73499"/>
    <w:rsid w:val="00D734FC"/>
    <w:rsid w:val="00D738AE"/>
    <w:rsid w:val="00D73CCD"/>
    <w:rsid w:val="00D750B4"/>
    <w:rsid w:val="00D758C8"/>
    <w:rsid w:val="00D768AA"/>
    <w:rsid w:val="00D77F41"/>
    <w:rsid w:val="00D8023E"/>
    <w:rsid w:val="00D81C3D"/>
    <w:rsid w:val="00D81ED0"/>
    <w:rsid w:val="00D81FA6"/>
    <w:rsid w:val="00D81FAD"/>
    <w:rsid w:val="00D83397"/>
    <w:rsid w:val="00D83A64"/>
    <w:rsid w:val="00D859B3"/>
    <w:rsid w:val="00D87A8C"/>
    <w:rsid w:val="00D87B45"/>
    <w:rsid w:val="00D87F49"/>
    <w:rsid w:val="00D90839"/>
    <w:rsid w:val="00D90999"/>
    <w:rsid w:val="00D90E79"/>
    <w:rsid w:val="00D911C5"/>
    <w:rsid w:val="00D9164E"/>
    <w:rsid w:val="00D92C97"/>
    <w:rsid w:val="00D92D6A"/>
    <w:rsid w:val="00D9320F"/>
    <w:rsid w:val="00D943B6"/>
    <w:rsid w:val="00D94457"/>
    <w:rsid w:val="00D94B8F"/>
    <w:rsid w:val="00D9565D"/>
    <w:rsid w:val="00D9612F"/>
    <w:rsid w:val="00D961C7"/>
    <w:rsid w:val="00D96D64"/>
    <w:rsid w:val="00D9700D"/>
    <w:rsid w:val="00DA2C60"/>
    <w:rsid w:val="00DA3BF0"/>
    <w:rsid w:val="00DA3D2E"/>
    <w:rsid w:val="00DA4844"/>
    <w:rsid w:val="00DA5440"/>
    <w:rsid w:val="00DA55A4"/>
    <w:rsid w:val="00DA598D"/>
    <w:rsid w:val="00DA6192"/>
    <w:rsid w:val="00DA6934"/>
    <w:rsid w:val="00DB09B8"/>
    <w:rsid w:val="00DB17CC"/>
    <w:rsid w:val="00DB1C29"/>
    <w:rsid w:val="00DB2397"/>
    <w:rsid w:val="00DB25CC"/>
    <w:rsid w:val="00DB2894"/>
    <w:rsid w:val="00DB2C03"/>
    <w:rsid w:val="00DB303E"/>
    <w:rsid w:val="00DB38C5"/>
    <w:rsid w:val="00DB52B1"/>
    <w:rsid w:val="00DB5CBA"/>
    <w:rsid w:val="00DC0216"/>
    <w:rsid w:val="00DC1785"/>
    <w:rsid w:val="00DC1B7E"/>
    <w:rsid w:val="00DC2C0B"/>
    <w:rsid w:val="00DC4034"/>
    <w:rsid w:val="00DC4FDB"/>
    <w:rsid w:val="00DC5115"/>
    <w:rsid w:val="00DC56BB"/>
    <w:rsid w:val="00DC5815"/>
    <w:rsid w:val="00DC5B3B"/>
    <w:rsid w:val="00DC5F2B"/>
    <w:rsid w:val="00DC701F"/>
    <w:rsid w:val="00DC7F5F"/>
    <w:rsid w:val="00DD1BD7"/>
    <w:rsid w:val="00DD2DAD"/>
    <w:rsid w:val="00DD3BD4"/>
    <w:rsid w:val="00DD3CEF"/>
    <w:rsid w:val="00DD4278"/>
    <w:rsid w:val="00DD699C"/>
    <w:rsid w:val="00DD7047"/>
    <w:rsid w:val="00DD70DE"/>
    <w:rsid w:val="00DD741F"/>
    <w:rsid w:val="00DD7498"/>
    <w:rsid w:val="00DD787B"/>
    <w:rsid w:val="00DD7CF8"/>
    <w:rsid w:val="00DE024D"/>
    <w:rsid w:val="00DE0501"/>
    <w:rsid w:val="00DE092B"/>
    <w:rsid w:val="00DE0C0F"/>
    <w:rsid w:val="00DE10E8"/>
    <w:rsid w:val="00DE1356"/>
    <w:rsid w:val="00DE1B71"/>
    <w:rsid w:val="00DE2C7B"/>
    <w:rsid w:val="00DE2E22"/>
    <w:rsid w:val="00DE3179"/>
    <w:rsid w:val="00DE3973"/>
    <w:rsid w:val="00DE4A51"/>
    <w:rsid w:val="00DE539E"/>
    <w:rsid w:val="00DE66BB"/>
    <w:rsid w:val="00DE736E"/>
    <w:rsid w:val="00DF0EDC"/>
    <w:rsid w:val="00DF1241"/>
    <w:rsid w:val="00DF137E"/>
    <w:rsid w:val="00DF1398"/>
    <w:rsid w:val="00DF2F65"/>
    <w:rsid w:val="00DF33EF"/>
    <w:rsid w:val="00DF3F1A"/>
    <w:rsid w:val="00DF4938"/>
    <w:rsid w:val="00DF4FE9"/>
    <w:rsid w:val="00DF5D00"/>
    <w:rsid w:val="00DF7587"/>
    <w:rsid w:val="00DF75EF"/>
    <w:rsid w:val="00DF7E65"/>
    <w:rsid w:val="00DF7FCF"/>
    <w:rsid w:val="00E00B39"/>
    <w:rsid w:val="00E00DD1"/>
    <w:rsid w:val="00E01C0E"/>
    <w:rsid w:val="00E02641"/>
    <w:rsid w:val="00E0428C"/>
    <w:rsid w:val="00E0437D"/>
    <w:rsid w:val="00E04694"/>
    <w:rsid w:val="00E05426"/>
    <w:rsid w:val="00E0599E"/>
    <w:rsid w:val="00E05C11"/>
    <w:rsid w:val="00E079D7"/>
    <w:rsid w:val="00E079FB"/>
    <w:rsid w:val="00E07A54"/>
    <w:rsid w:val="00E100A3"/>
    <w:rsid w:val="00E106F6"/>
    <w:rsid w:val="00E11327"/>
    <w:rsid w:val="00E1175F"/>
    <w:rsid w:val="00E11AF4"/>
    <w:rsid w:val="00E12A52"/>
    <w:rsid w:val="00E12D30"/>
    <w:rsid w:val="00E139DE"/>
    <w:rsid w:val="00E13FE3"/>
    <w:rsid w:val="00E144EF"/>
    <w:rsid w:val="00E14754"/>
    <w:rsid w:val="00E14AE7"/>
    <w:rsid w:val="00E14C18"/>
    <w:rsid w:val="00E14E65"/>
    <w:rsid w:val="00E158E3"/>
    <w:rsid w:val="00E22AE6"/>
    <w:rsid w:val="00E30C67"/>
    <w:rsid w:val="00E30CDC"/>
    <w:rsid w:val="00E30F7E"/>
    <w:rsid w:val="00E31E16"/>
    <w:rsid w:val="00E32A90"/>
    <w:rsid w:val="00E32BA0"/>
    <w:rsid w:val="00E32F41"/>
    <w:rsid w:val="00E33D7D"/>
    <w:rsid w:val="00E33EAE"/>
    <w:rsid w:val="00E340F9"/>
    <w:rsid w:val="00E344C3"/>
    <w:rsid w:val="00E358FF"/>
    <w:rsid w:val="00E36142"/>
    <w:rsid w:val="00E369B0"/>
    <w:rsid w:val="00E36F83"/>
    <w:rsid w:val="00E3735A"/>
    <w:rsid w:val="00E443AC"/>
    <w:rsid w:val="00E45F0C"/>
    <w:rsid w:val="00E4626C"/>
    <w:rsid w:val="00E46C3D"/>
    <w:rsid w:val="00E504C3"/>
    <w:rsid w:val="00E513B0"/>
    <w:rsid w:val="00E5231C"/>
    <w:rsid w:val="00E528B7"/>
    <w:rsid w:val="00E52C47"/>
    <w:rsid w:val="00E53E7A"/>
    <w:rsid w:val="00E54C11"/>
    <w:rsid w:val="00E55566"/>
    <w:rsid w:val="00E555D7"/>
    <w:rsid w:val="00E56D60"/>
    <w:rsid w:val="00E57564"/>
    <w:rsid w:val="00E609BA"/>
    <w:rsid w:val="00E60E7C"/>
    <w:rsid w:val="00E6101E"/>
    <w:rsid w:val="00E6176C"/>
    <w:rsid w:val="00E61C43"/>
    <w:rsid w:val="00E63D3F"/>
    <w:rsid w:val="00E644A7"/>
    <w:rsid w:val="00E64FE4"/>
    <w:rsid w:val="00E651DE"/>
    <w:rsid w:val="00E6616C"/>
    <w:rsid w:val="00E6657D"/>
    <w:rsid w:val="00E67DC3"/>
    <w:rsid w:val="00E71A58"/>
    <w:rsid w:val="00E72178"/>
    <w:rsid w:val="00E729DB"/>
    <w:rsid w:val="00E72A9C"/>
    <w:rsid w:val="00E7308A"/>
    <w:rsid w:val="00E74500"/>
    <w:rsid w:val="00E74F05"/>
    <w:rsid w:val="00E76F70"/>
    <w:rsid w:val="00E771F5"/>
    <w:rsid w:val="00E77B74"/>
    <w:rsid w:val="00E8026B"/>
    <w:rsid w:val="00E816B7"/>
    <w:rsid w:val="00E81E1F"/>
    <w:rsid w:val="00E82D69"/>
    <w:rsid w:val="00E82E82"/>
    <w:rsid w:val="00E83717"/>
    <w:rsid w:val="00E84E9F"/>
    <w:rsid w:val="00E85EA4"/>
    <w:rsid w:val="00E875B7"/>
    <w:rsid w:val="00E90A06"/>
    <w:rsid w:val="00E90DF6"/>
    <w:rsid w:val="00E9276C"/>
    <w:rsid w:val="00E94CAA"/>
    <w:rsid w:val="00E95554"/>
    <w:rsid w:val="00E95AF8"/>
    <w:rsid w:val="00E95C73"/>
    <w:rsid w:val="00EA0C68"/>
    <w:rsid w:val="00EA2568"/>
    <w:rsid w:val="00EA3AF5"/>
    <w:rsid w:val="00EA6979"/>
    <w:rsid w:val="00EA7285"/>
    <w:rsid w:val="00EA7A84"/>
    <w:rsid w:val="00EB00C7"/>
    <w:rsid w:val="00EB0F76"/>
    <w:rsid w:val="00EB20D3"/>
    <w:rsid w:val="00EB2376"/>
    <w:rsid w:val="00EB2A81"/>
    <w:rsid w:val="00EB3116"/>
    <w:rsid w:val="00EB46B4"/>
    <w:rsid w:val="00EB4980"/>
    <w:rsid w:val="00EB6795"/>
    <w:rsid w:val="00EB7D19"/>
    <w:rsid w:val="00EB7D4C"/>
    <w:rsid w:val="00EB7F5D"/>
    <w:rsid w:val="00EC205E"/>
    <w:rsid w:val="00EC3F5E"/>
    <w:rsid w:val="00EC63F0"/>
    <w:rsid w:val="00EC6650"/>
    <w:rsid w:val="00EC7950"/>
    <w:rsid w:val="00ED2269"/>
    <w:rsid w:val="00ED26B4"/>
    <w:rsid w:val="00ED3025"/>
    <w:rsid w:val="00ED422B"/>
    <w:rsid w:val="00ED4469"/>
    <w:rsid w:val="00ED48F5"/>
    <w:rsid w:val="00ED50FC"/>
    <w:rsid w:val="00ED5B4F"/>
    <w:rsid w:val="00ED696E"/>
    <w:rsid w:val="00EE01F9"/>
    <w:rsid w:val="00EE04F2"/>
    <w:rsid w:val="00EE25C3"/>
    <w:rsid w:val="00EE27A4"/>
    <w:rsid w:val="00EE3594"/>
    <w:rsid w:val="00EE3E78"/>
    <w:rsid w:val="00EE4E51"/>
    <w:rsid w:val="00EE52F3"/>
    <w:rsid w:val="00EE52FC"/>
    <w:rsid w:val="00EE5A03"/>
    <w:rsid w:val="00EE5A55"/>
    <w:rsid w:val="00EE7BEA"/>
    <w:rsid w:val="00EF0C14"/>
    <w:rsid w:val="00EF1F5A"/>
    <w:rsid w:val="00EF267A"/>
    <w:rsid w:val="00EF390C"/>
    <w:rsid w:val="00EF472B"/>
    <w:rsid w:val="00EF4AB7"/>
    <w:rsid w:val="00EF6170"/>
    <w:rsid w:val="00EF69EB"/>
    <w:rsid w:val="00EF745D"/>
    <w:rsid w:val="00EF7BAC"/>
    <w:rsid w:val="00F02751"/>
    <w:rsid w:val="00F02B19"/>
    <w:rsid w:val="00F02C58"/>
    <w:rsid w:val="00F04811"/>
    <w:rsid w:val="00F0488C"/>
    <w:rsid w:val="00F05682"/>
    <w:rsid w:val="00F075C8"/>
    <w:rsid w:val="00F1001C"/>
    <w:rsid w:val="00F1085F"/>
    <w:rsid w:val="00F10DA0"/>
    <w:rsid w:val="00F10EFB"/>
    <w:rsid w:val="00F11826"/>
    <w:rsid w:val="00F11ADB"/>
    <w:rsid w:val="00F1216F"/>
    <w:rsid w:val="00F1233C"/>
    <w:rsid w:val="00F125F7"/>
    <w:rsid w:val="00F12D74"/>
    <w:rsid w:val="00F1307F"/>
    <w:rsid w:val="00F15234"/>
    <w:rsid w:val="00F15239"/>
    <w:rsid w:val="00F15BEF"/>
    <w:rsid w:val="00F16380"/>
    <w:rsid w:val="00F17073"/>
    <w:rsid w:val="00F17441"/>
    <w:rsid w:val="00F21B06"/>
    <w:rsid w:val="00F22E88"/>
    <w:rsid w:val="00F22E95"/>
    <w:rsid w:val="00F24469"/>
    <w:rsid w:val="00F24FAA"/>
    <w:rsid w:val="00F25828"/>
    <w:rsid w:val="00F26446"/>
    <w:rsid w:val="00F274C6"/>
    <w:rsid w:val="00F276B5"/>
    <w:rsid w:val="00F309E3"/>
    <w:rsid w:val="00F30D8A"/>
    <w:rsid w:val="00F31536"/>
    <w:rsid w:val="00F31577"/>
    <w:rsid w:val="00F31A2C"/>
    <w:rsid w:val="00F3235A"/>
    <w:rsid w:val="00F3364D"/>
    <w:rsid w:val="00F33F9B"/>
    <w:rsid w:val="00F35998"/>
    <w:rsid w:val="00F36ACD"/>
    <w:rsid w:val="00F36B49"/>
    <w:rsid w:val="00F36C27"/>
    <w:rsid w:val="00F372F9"/>
    <w:rsid w:val="00F37C80"/>
    <w:rsid w:val="00F37E2F"/>
    <w:rsid w:val="00F37F01"/>
    <w:rsid w:val="00F42294"/>
    <w:rsid w:val="00F4260E"/>
    <w:rsid w:val="00F42D42"/>
    <w:rsid w:val="00F42DEA"/>
    <w:rsid w:val="00F4335A"/>
    <w:rsid w:val="00F43800"/>
    <w:rsid w:val="00F4477E"/>
    <w:rsid w:val="00F4561E"/>
    <w:rsid w:val="00F46BFB"/>
    <w:rsid w:val="00F4733D"/>
    <w:rsid w:val="00F47D51"/>
    <w:rsid w:val="00F5099C"/>
    <w:rsid w:val="00F50BEA"/>
    <w:rsid w:val="00F50EBA"/>
    <w:rsid w:val="00F511BD"/>
    <w:rsid w:val="00F5228D"/>
    <w:rsid w:val="00F52794"/>
    <w:rsid w:val="00F52C0D"/>
    <w:rsid w:val="00F53831"/>
    <w:rsid w:val="00F543ED"/>
    <w:rsid w:val="00F549DE"/>
    <w:rsid w:val="00F54C1F"/>
    <w:rsid w:val="00F5594A"/>
    <w:rsid w:val="00F56447"/>
    <w:rsid w:val="00F56B28"/>
    <w:rsid w:val="00F57279"/>
    <w:rsid w:val="00F5744D"/>
    <w:rsid w:val="00F60275"/>
    <w:rsid w:val="00F606CF"/>
    <w:rsid w:val="00F613E9"/>
    <w:rsid w:val="00F61DC8"/>
    <w:rsid w:val="00F61E6A"/>
    <w:rsid w:val="00F63DDE"/>
    <w:rsid w:val="00F63E5F"/>
    <w:rsid w:val="00F63FB7"/>
    <w:rsid w:val="00F647D8"/>
    <w:rsid w:val="00F64E8C"/>
    <w:rsid w:val="00F66E5A"/>
    <w:rsid w:val="00F702F8"/>
    <w:rsid w:val="00F72167"/>
    <w:rsid w:val="00F727D5"/>
    <w:rsid w:val="00F728AD"/>
    <w:rsid w:val="00F72A84"/>
    <w:rsid w:val="00F73A0C"/>
    <w:rsid w:val="00F746EF"/>
    <w:rsid w:val="00F750F8"/>
    <w:rsid w:val="00F753BE"/>
    <w:rsid w:val="00F75C57"/>
    <w:rsid w:val="00F76803"/>
    <w:rsid w:val="00F769DC"/>
    <w:rsid w:val="00F77C3D"/>
    <w:rsid w:val="00F8074E"/>
    <w:rsid w:val="00F80F53"/>
    <w:rsid w:val="00F80FFE"/>
    <w:rsid w:val="00F82398"/>
    <w:rsid w:val="00F8375F"/>
    <w:rsid w:val="00F8413A"/>
    <w:rsid w:val="00F85378"/>
    <w:rsid w:val="00F85A84"/>
    <w:rsid w:val="00F85DCF"/>
    <w:rsid w:val="00F86893"/>
    <w:rsid w:val="00F87148"/>
    <w:rsid w:val="00F90D7C"/>
    <w:rsid w:val="00F92429"/>
    <w:rsid w:val="00F9249A"/>
    <w:rsid w:val="00F92CD2"/>
    <w:rsid w:val="00F92EB8"/>
    <w:rsid w:val="00F9362A"/>
    <w:rsid w:val="00F93823"/>
    <w:rsid w:val="00F9409F"/>
    <w:rsid w:val="00F95893"/>
    <w:rsid w:val="00F9678A"/>
    <w:rsid w:val="00FA05E2"/>
    <w:rsid w:val="00FA3174"/>
    <w:rsid w:val="00FA32CF"/>
    <w:rsid w:val="00FA3AAC"/>
    <w:rsid w:val="00FA4E62"/>
    <w:rsid w:val="00FA5F09"/>
    <w:rsid w:val="00FA62C4"/>
    <w:rsid w:val="00FA767A"/>
    <w:rsid w:val="00FA7E78"/>
    <w:rsid w:val="00FB0DB3"/>
    <w:rsid w:val="00FB1007"/>
    <w:rsid w:val="00FB1074"/>
    <w:rsid w:val="00FB1EAF"/>
    <w:rsid w:val="00FB2577"/>
    <w:rsid w:val="00FB259D"/>
    <w:rsid w:val="00FB3BAB"/>
    <w:rsid w:val="00FB408F"/>
    <w:rsid w:val="00FB4548"/>
    <w:rsid w:val="00FB5750"/>
    <w:rsid w:val="00FB57C8"/>
    <w:rsid w:val="00FB6621"/>
    <w:rsid w:val="00FB6874"/>
    <w:rsid w:val="00FB6C52"/>
    <w:rsid w:val="00FC075C"/>
    <w:rsid w:val="00FC0E5F"/>
    <w:rsid w:val="00FC1992"/>
    <w:rsid w:val="00FC1AC0"/>
    <w:rsid w:val="00FC3949"/>
    <w:rsid w:val="00FC489B"/>
    <w:rsid w:val="00FC5692"/>
    <w:rsid w:val="00FC56DE"/>
    <w:rsid w:val="00FC58DB"/>
    <w:rsid w:val="00FC5975"/>
    <w:rsid w:val="00FC7229"/>
    <w:rsid w:val="00FD2325"/>
    <w:rsid w:val="00FD293E"/>
    <w:rsid w:val="00FD29E1"/>
    <w:rsid w:val="00FD2BEE"/>
    <w:rsid w:val="00FD32DD"/>
    <w:rsid w:val="00FD3913"/>
    <w:rsid w:val="00FD3DC1"/>
    <w:rsid w:val="00FD40D6"/>
    <w:rsid w:val="00FD44DE"/>
    <w:rsid w:val="00FD605D"/>
    <w:rsid w:val="00FD623B"/>
    <w:rsid w:val="00FD63DE"/>
    <w:rsid w:val="00FD6C67"/>
    <w:rsid w:val="00FD7699"/>
    <w:rsid w:val="00FD7D17"/>
    <w:rsid w:val="00FE0416"/>
    <w:rsid w:val="00FE0419"/>
    <w:rsid w:val="00FE1134"/>
    <w:rsid w:val="00FE1BF4"/>
    <w:rsid w:val="00FE2F78"/>
    <w:rsid w:val="00FE328B"/>
    <w:rsid w:val="00FE3CBB"/>
    <w:rsid w:val="00FE5601"/>
    <w:rsid w:val="00FE6D31"/>
    <w:rsid w:val="00FF084B"/>
    <w:rsid w:val="00FF0AC6"/>
    <w:rsid w:val="00FF3978"/>
    <w:rsid w:val="00FF3BF1"/>
    <w:rsid w:val="00FF4035"/>
    <w:rsid w:val="00FF4CF3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FFEE279"/>
  <w15:docId w15:val="{D9DE0143-2C42-430E-A150-9DC0AA59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aliases w:val="Text pozn. pod čarou_martin_ang"/>
    <w:basedOn w:val="Normln"/>
    <w:link w:val="TextpoznpodarouChar"/>
    <w:unhideWhenUsed/>
    <w:qFormat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link w:val="Textpoznpodarou"/>
    <w:qFormat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953AA1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953A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voj-ekonomiky-ceske-republiky-rok-2018" TargetMode="External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ukazatele-vyzkumu-a-vyvoje-201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8\1_WEB\2_Texty\ANAL&#221;ZA\MM\ti18ana_200531_M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8\1_WEB\2_Texty\ANAL&#221;ZA\ti18ana_2005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4_Publikace\02_INOVACE\Inovace_2018\1_WEB\2_Texty\ANAL&#221;ZA\ti18ana_200525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'18GU1'!$P$9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888-49A7-9F6D-982E9229B87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888-49A7-9F6D-982E9229B87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888-49A7-9F6D-982E9229B87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888-49A7-9F6D-982E9229B873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888-49A7-9F6D-982E9229B873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888-49A7-9F6D-982E9229B873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F888-49A7-9F6D-982E9229B873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F888-49A7-9F6D-982E9229B873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F888-49A7-9F6D-982E9229B873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F888-49A7-9F6D-982E9229B873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F888-49A7-9F6D-982E9229B873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F888-49A7-9F6D-982E9229B873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F888-49A7-9F6D-982E9229B873}"/>
              </c:ext>
            </c:extLst>
          </c:dPt>
          <c:dPt>
            <c:idx val="23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F888-49A7-9F6D-982E9229B873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F888-49A7-9F6D-982E9229B873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F888-49A7-9F6D-982E9229B873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F888-49A7-9F6D-982E9229B873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F888-49A7-9F6D-982E9229B873}"/>
              </c:ext>
            </c:extLst>
          </c:dPt>
          <c:dPt>
            <c:idx val="28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F888-49A7-9F6D-982E9229B873}"/>
              </c:ext>
            </c:extLst>
          </c:dPt>
          <c:cat>
            <c:multiLvlStrRef>
              <c:f>'18GU1'!$N$10:$O$38</c:f>
              <c:multiLvlStrCache>
                <c:ptCount val="29"/>
                <c:lvl>
                  <c:pt idx="0">
                    <c:v>2010</c:v>
                  </c:pt>
                  <c:pt idx="2">
                    <c:v>2012</c:v>
                  </c:pt>
                  <c:pt idx="4">
                    <c:v>2014</c:v>
                  </c:pt>
                  <c:pt idx="6">
                    <c:v>2016</c:v>
                  </c:pt>
                  <c:pt idx="8">
                    <c:v>2018</c:v>
                  </c:pt>
                  <c:pt idx="10">
                    <c:v>2010</c:v>
                  </c:pt>
                  <c:pt idx="12">
                    <c:v>2012</c:v>
                  </c:pt>
                  <c:pt idx="14">
                    <c:v>2014</c:v>
                  </c:pt>
                  <c:pt idx="16">
                    <c:v>2016</c:v>
                  </c:pt>
                  <c:pt idx="18">
                    <c:v>2018</c:v>
                  </c:pt>
                  <c:pt idx="20">
                    <c:v>2010</c:v>
                  </c:pt>
                  <c:pt idx="22">
                    <c:v>2012</c:v>
                  </c:pt>
                  <c:pt idx="24">
                    <c:v>2014</c:v>
                  </c:pt>
                  <c:pt idx="26">
                    <c:v>2016</c:v>
                  </c:pt>
                  <c:pt idx="28">
                    <c:v>2018</c:v>
                  </c:pt>
                </c:lvl>
                <c:lvl>
                  <c:pt idx="0">
                    <c:v>Hrubá přidaná hodnota</c:v>
                  </c:pt>
                  <c:pt idx="10">
                    <c:v>Mzdy a platy</c:v>
                  </c:pt>
                  <c:pt idx="20">
                    <c:v>Čistý provozní přebytek</c:v>
                  </c:pt>
                </c:lvl>
              </c:multiLvlStrCache>
            </c:multiLvlStrRef>
          </c:cat>
          <c:val>
            <c:numRef>
              <c:f>'18GU1'!$P$10:$P$38</c:f>
              <c:numCache>
                <c:formatCode>#,##0</c:formatCode>
                <c:ptCount val="29"/>
                <c:pt idx="0">
                  <c:v>2086.9279999999999</c:v>
                </c:pt>
                <c:pt idx="1">
                  <c:v>2154.4810000000002</c:v>
                </c:pt>
                <c:pt idx="2">
                  <c:v>2178.6149999999998</c:v>
                </c:pt>
                <c:pt idx="3">
                  <c:v>2192.4270000000001</c:v>
                </c:pt>
                <c:pt idx="4">
                  <c:v>2398.0219999999999</c:v>
                </c:pt>
                <c:pt idx="5">
                  <c:v>2566.7359999999999</c:v>
                </c:pt>
                <c:pt idx="6">
                  <c:v>2666.2190000000001</c:v>
                </c:pt>
                <c:pt idx="7">
                  <c:v>2840.17</c:v>
                </c:pt>
                <c:pt idx="8">
                  <c:v>2954.9789999999998</c:v>
                </c:pt>
                <c:pt idx="10">
                  <c:v>827.11099999999999</c:v>
                </c:pt>
                <c:pt idx="11">
                  <c:v>854.85</c:v>
                </c:pt>
                <c:pt idx="12">
                  <c:v>876.28899999999999</c:v>
                </c:pt>
                <c:pt idx="13">
                  <c:v>879.57799999999997</c:v>
                </c:pt>
                <c:pt idx="14">
                  <c:v>912.92100000000005</c:v>
                </c:pt>
                <c:pt idx="15">
                  <c:v>964.57399999999996</c:v>
                </c:pt>
                <c:pt idx="16">
                  <c:v>1022.903</c:v>
                </c:pt>
                <c:pt idx="17">
                  <c:v>1109.173</c:v>
                </c:pt>
                <c:pt idx="18">
                  <c:v>1208.33</c:v>
                </c:pt>
                <c:pt idx="20">
                  <c:v>514.29600000000005</c:v>
                </c:pt>
                <c:pt idx="21">
                  <c:v>535.02</c:v>
                </c:pt>
                <c:pt idx="22">
                  <c:v>522.31799999999998</c:v>
                </c:pt>
                <c:pt idx="23">
                  <c:v>508.24700000000001</c:v>
                </c:pt>
                <c:pt idx="24">
                  <c:v>647.50599999999997</c:v>
                </c:pt>
                <c:pt idx="25">
                  <c:v>725.41800000000001</c:v>
                </c:pt>
                <c:pt idx="26">
                  <c:v>726.822</c:v>
                </c:pt>
                <c:pt idx="27">
                  <c:v>760.64200000000005</c:v>
                </c:pt>
                <c:pt idx="28">
                  <c:v>714.69399999999996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F888-49A7-9F6D-982E9229B8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372223328"/>
        <c:axId val="372145088"/>
      </c:barChart>
      <c:catAx>
        <c:axId val="37222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  <a:alpha val="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7214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2145088"/>
        <c:scaling>
          <c:orientation val="minMax"/>
          <c:max val="3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prstDash val="dash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72223328"/>
        <c:crosses val="autoZero"/>
        <c:crossBetween val="between"/>
        <c:majorUnit val="250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'18GU2'!$A$30</c:f>
              <c:strCache>
                <c:ptCount val="1"/>
                <c:pt idx="0">
                  <c:v>CELKOVÉ VÝDAJE NA VaV</c:v>
                </c:pt>
              </c:strCache>
            </c:strRef>
          </c:tx>
          <c:spPr>
            <a:ln w="28575" cap="rnd">
              <a:solidFill>
                <a:schemeClr val="accent5">
                  <a:shade val="58000"/>
                </a:schemeClr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chemeClr val="bg1"/>
              </a:solidFill>
              <a:ln w="19050">
                <a:solidFill>
                  <a:schemeClr val="accent5">
                    <a:shade val="58000"/>
                  </a:schemeClr>
                </a:solidFill>
              </a:ln>
              <a:effectLst/>
            </c:spPr>
          </c:marker>
          <c:cat>
            <c:numRef>
              <c:f>'18GU2'!$B$29:$J$29</c:f>
              <c:numCache>
                <c:formatCode>####" "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'18GU2'!$B$30:$J$30</c:f>
              <c:numCache>
                <c:formatCode>#\ ##0.0</c:formatCode>
                <c:ptCount val="9"/>
                <c:pt idx="0">
                  <c:v>30.013273680000005</c:v>
                </c:pt>
                <c:pt idx="1">
                  <c:v>34.148021219999997</c:v>
                </c:pt>
                <c:pt idx="2">
                  <c:v>38.227991749999958</c:v>
                </c:pt>
                <c:pt idx="3">
                  <c:v>41.51270384</c:v>
                </c:pt>
                <c:pt idx="4">
                  <c:v>46.980508809999968</c:v>
                </c:pt>
                <c:pt idx="5">
                  <c:v>48.147505050000049</c:v>
                </c:pt>
                <c:pt idx="6">
                  <c:v>48.980262270849551</c:v>
                </c:pt>
                <c:pt idx="7">
                  <c:v>56.81012666734626</c:v>
                </c:pt>
                <c:pt idx="8">
                  <c:v>63.653606783896443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043-4D5C-9D0E-E2962988EA0C}"/>
            </c:ext>
          </c:extLst>
        </c:ser>
        <c:ser>
          <c:idx val="1"/>
          <c:order val="1"/>
          <c:tx>
            <c:strRef>
              <c:f>'18GU2'!$A$31</c:f>
              <c:strCache>
                <c:ptCount val="1"/>
                <c:pt idx="0">
                  <c:v>mzdové  náklady</c:v>
                </c:pt>
              </c:strCache>
            </c:strRef>
          </c:tx>
          <c:spPr>
            <a:ln w="28575" cap="rnd">
              <a:solidFill>
                <a:schemeClr val="accent5">
                  <a:shade val="860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19050">
                <a:solidFill>
                  <a:schemeClr val="accent5">
                    <a:shade val="86000"/>
                  </a:schemeClr>
                </a:solidFill>
              </a:ln>
              <a:effectLst/>
            </c:spPr>
          </c:marker>
          <c:cat>
            <c:numRef>
              <c:f>'18GU2'!$B$29:$J$29</c:f>
              <c:numCache>
                <c:formatCode>####" "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'18GU2'!$B$31:$J$31</c:f>
              <c:numCache>
                <c:formatCode>#\ ##0.0</c:formatCode>
                <c:ptCount val="9"/>
                <c:pt idx="0">
                  <c:v>14.015461909999987</c:v>
                </c:pt>
                <c:pt idx="1">
                  <c:v>15.524961650000005</c:v>
                </c:pt>
                <c:pt idx="2">
                  <c:v>18.131639229999998</c:v>
                </c:pt>
                <c:pt idx="3">
                  <c:v>19.197669779999998</c:v>
                </c:pt>
                <c:pt idx="4">
                  <c:v>22.251127089999979</c:v>
                </c:pt>
                <c:pt idx="5">
                  <c:v>23.639221590000002</c:v>
                </c:pt>
                <c:pt idx="6">
                  <c:v>25.906947469639857</c:v>
                </c:pt>
                <c:pt idx="7">
                  <c:v>29.711801315491723</c:v>
                </c:pt>
                <c:pt idx="8">
                  <c:v>33.999813271747541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043-4D5C-9D0E-E2962988EA0C}"/>
            </c:ext>
          </c:extLst>
        </c:ser>
        <c:ser>
          <c:idx val="2"/>
          <c:order val="2"/>
          <c:tx>
            <c:strRef>
              <c:f>'18GU2'!$A$32</c:f>
              <c:strCache>
                <c:ptCount val="1"/>
                <c:pt idx="0">
                  <c:v>ostatní běžné náklady</c:v>
                </c:pt>
              </c:strCache>
            </c:strRef>
          </c:tx>
          <c:spPr>
            <a:ln w="28575" cap="rnd">
              <a:solidFill>
                <a:schemeClr val="accent5">
                  <a:tint val="860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19050">
                <a:solidFill>
                  <a:schemeClr val="accent5">
                    <a:tint val="86000"/>
                  </a:schemeClr>
                </a:solidFill>
              </a:ln>
              <a:effectLst/>
            </c:spPr>
          </c:marker>
          <c:cat>
            <c:numRef>
              <c:f>'18GU2'!$B$29:$J$29</c:f>
              <c:numCache>
                <c:formatCode>####" "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'18GU2'!$B$32:$J$32</c:f>
              <c:numCache>
                <c:formatCode>#\ ##0.0</c:formatCode>
                <c:ptCount val="9"/>
                <c:pt idx="0">
                  <c:v>11.781261600000002</c:v>
                </c:pt>
                <c:pt idx="1">
                  <c:v>13.26027173000001</c:v>
                </c:pt>
                <c:pt idx="2">
                  <c:v>13.560817030000003</c:v>
                </c:pt>
                <c:pt idx="3">
                  <c:v>15.593633899999997</c:v>
                </c:pt>
                <c:pt idx="4">
                  <c:v>17.098421219999999</c:v>
                </c:pt>
                <c:pt idx="5">
                  <c:v>18.461900279999995</c:v>
                </c:pt>
                <c:pt idx="6">
                  <c:v>18.575019375174495</c:v>
                </c:pt>
                <c:pt idx="7">
                  <c:v>21.873216009254314</c:v>
                </c:pt>
                <c:pt idx="8">
                  <c:v>23.371877139085171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043-4D5C-9D0E-E2962988EA0C}"/>
            </c:ext>
          </c:extLst>
        </c:ser>
        <c:ser>
          <c:idx val="3"/>
          <c:order val="3"/>
          <c:tx>
            <c:strRef>
              <c:f>'18GU2'!$A$33</c:f>
              <c:strCache>
                <c:ptCount val="1"/>
                <c:pt idx="0">
                  <c:v>investiční náklady</c:v>
                </c:pt>
              </c:strCache>
            </c:strRef>
          </c:tx>
          <c:spPr>
            <a:ln w="28575" cap="rnd">
              <a:solidFill>
                <a:schemeClr val="accent5">
                  <a:tint val="58000"/>
                </a:schemeClr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19050">
                <a:solidFill>
                  <a:schemeClr val="accent5">
                    <a:tint val="58000"/>
                  </a:schemeClr>
                </a:solidFill>
              </a:ln>
              <a:effectLst/>
            </c:spPr>
          </c:marker>
          <c:cat>
            <c:numRef>
              <c:f>'18GU2'!$B$29:$J$29</c:f>
              <c:numCache>
                <c:formatCode>####" "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'18GU2'!$B$33:$J$33</c:f>
              <c:numCache>
                <c:formatCode>#\ ##0.0</c:formatCode>
                <c:ptCount val="9"/>
                <c:pt idx="0">
                  <c:v>4.2165501999999968</c:v>
                </c:pt>
                <c:pt idx="1">
                  <c:v>5.3627880100000027</c:v>
                </c:pt>
                <c:pt idx="2">
                  <c:v>6.5355354599999975</c:v>
                </c:pt>
                <c:pt idx="3">
                  <c:v>6.7214002099999979</c:v>
                </c:pt>
                <c:pt idx="4">
                  <c:v>7.6309604900000023</c:v>
                </c:pt>
                <c:pt idx="5">
                  <c:v>6.0463831800000003</c:v>
                </c:pt>
                <c:pt idx="6">
                  <c:v>4.4982954260367336</c:v>
                </c:pt>
                <c:pt idx="7">
                  <c:v>5.2251093426001924</c:v>
                </c:pt>
                <c:pt idx="8">
                  <c:v>6.281916373063722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043-4D5C-9D0E-E2962988EA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9695728"/>
        <c:axId val="1179701552"/>
      </c:lineChart>
      <c:catAx>
        <c:axId val="1179695728"/>
        <c:scaling>
          <c:orientation val="minMax"/>
        </c:scaling>
        <c:delete val="0"/>
        <c:axPos val="b"/>
        <c:numFmt formatCode="####&quot; &quot;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701552"/>
        <c:crosses val="autoZero"/>
        <c:auto val="1"/>
        <c:lblAlgn val="ctr"/>
        <c:lblOffset val="100"/>
        <c:noMultiLvlLbl val="0"/>
      </c:catAx>
      <c:valAx>
        <c:axId val="117970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prstDash val="dash"/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695728"/>
        <c:crosses val="autoZero"/>
        <c:crossBetween val="between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solidFill>
            <a:schemeClr val="bg1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006177797350923E-2"/>
          <c:y val="8.0937167199148036E-2"/>
          <c:w val="0.91616514107781766"/>
          <c:h val="0.704782605049768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'18GU3 (2)'!$B$11</c:f>
              <c:strCache>
                <c:ptCount val="1"/>
                <c:pt idx="0">
                  <c:v>Inovující podniky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'18GU3 (2)'!$A$12:$A$16</c:f>
              <c:strCache>
                <c:ptCount val="5"/>
                <c:pt idx="0">
                  <c:v>místní nebo 
regionální trh</c:v>
                </c:pt>
                <c:pt idx="1">
                  <c:v>národní trh 
(v rámci ČR)</c:v>
                </c:pt>
                <c:pt idx="2">
                  <c:v>trh zemí 
sousedících s ČR</c:v>
                </c:pt>
                <c:pt idx="3">
                  <c:v>širší 
evropský trh</c:v>
                </c:pt>
                <c:pt idx="4">
                  <c:v>celosvětový 
trh</c:v>
                </c:pt>
              </c:strCache>
            </c:strRef>
          </c:cat>
          <c:val>
            <c:numRef>
              <c:f>'18GU3 (2)'!$B$12:$B$16</c:f>
              <c:numCache>
                <c:formatCode>0.0%</c:formatCode>
                <c:ptCount val="5"/>
                <c:pt idx="0">
                  <c:v>0.28075500101580902</c:v>
                </c:pt>
                <c:pt idx="1">
                  <c:v>0.47352245544024202</c:v>
                </c:pt>
                <c:pt idx="2">
                  <c:v>0.122499166346229</c:v>
                </c:pt>
                <c:pt idx="3">
                  <c:v>8.1102600038364406E-2</c:v>
                </c:pt>
                <c:pt idx="4">
                  <c:v>4.2120777159355201E-2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80-4697-AC98-553340DC6C10}"/>
            </c:ext>
          </c:extLst>
        </c:ser>
        <c:ser>
          <c:idx val="1"/>
          <c:order val="1"/>
          <c:tx>
            <c:strRef>
              <c:f>'18GU3 (2)'!$C$11</c:f>
              <c:strCache>
                <c:ptCount val="1"/>
                <c:pt idx="0">
                  <c:v>Neinovující podniky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'18GU3 (2)'!$A$12:$A$16</c:f>
              <c:strCache>
                <c:ptCount val="5"/>
                <c:pt idx="0">
                  <c:v>místní nebo 
regionální trh</c:v>
                </c:pt>
                <c:pt idx="1">
                  <c:v>národní trh 
(v rámci ČR)</c:v>
                </c:pt>
                <c:pt idx="2">
                  <c:v>trh zemí 
sousedících s ČR</c:v>
                </c:pt>
                <c:pt idx="3">
                  <c:v>širší 
evropský trh</c:v>
                </c:pt>
                <c:pt idx="4">
                  <c:v>celosvětový 
trh</c:v>
                </c:pt>
              </c:strCache>
            </c:strRef>
          </c:cat>
          <c:val>
            <c:numRef>
              <c:f>'18GU3 (2)'!$C$12:$C$16</c:f>
              <c:numCache>
                <c:formatCode>0.0%</c:formatCode>
                <c:ptCount val="5"/>
                <c:pt idx="0">
                  <c:v>0.457596321603431</c:v>
                </c:pt>
                <c:pt idx="1">
                  <c:v>0.344475347213751</c:v>
                </c:pt>
                <c:pt idx="2">
                  <c:v>0.12956798332432801</c:v>
                </c:pt>
                <c:pt idx="3">
                  <c:v>5.5327125198736102E-2</c:v>
                </c:pt>
                <c:pt idx="4">
                  <c:v>1.30332226597546E-2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80-4697-AC98-553340DC6C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9695728"/>
        <c:axId val="1179701552"/>
      </c:barChart>
      <c:catAx>
        <c:axId val="117969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701552"/>
        <c:crosses val="autoZero"/>
        <c:auto val="1"/>
        <c:lblAlgn val="ctr"/>
        <c:lblOffset val="100"/>
        <c:noMultiLvlLbl val="0"/>
      </c:catAx>
      <c:valAx>
        <c:axId val="117970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695728"/>
        <c:crosses val="autoZero"/>
        <c:crossBetween val="between"/>
        <c:majorUnit val="5.000000000000001E-2"/>
        <c:minorUnit val="1.0000000000000002E-2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solidFill>
            <a:schemeClr val="bg1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297418300653594"/>
          <c:y val="4.9217002237136466E-2"/>
          <c:w val="0.75296486928104578"/>
          <c:h val="0.7362289277598688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'18GU3 (2)'!$A$44</c:f>
              <c:strCache>
                <c:ptCount val="1"/>
                <c:pt idx="0">
                  <c:v>místní nebo 
regionální trh</c:v>
                </c:pt>
              </c:strCache>
            </c:strRef>
          </c:tx>
          <c:spPr>
            <a:solidFill>
              <a:schemeClr val="accent5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'18GU3 (2)'!$B$43:$I$43</c:f>
              <c:strCache>
                <c:ptCount val="8"/>
                <c:pt idx="0">
                  <c:v>velké podniky</c:v>
                </c:pt>
                <c:pt idx="1">
                  <c:v>střední podniky</c:v>
                </c:pt>
                <c:pt idx="2">
                  <c:v>malé podniky</c:v>
                </c:pt>
                <c:pt idx="4">
                  <c:v>zahraniční podniky</c:v>
                </c:pt>
                <c:pt idx="5">
                  <c:v>domácí podniky</c:v>
                </c:pt>
                <c:pt idx="7">
                  <c:v>Podniky celkem</c:v>
                </c:pt>
              </c:strCache>
            </c:strRef>
          </c:cat>
          <c:val>
            <c:numRef>
              <c:f>'18GU3 (2)'!$B$44:$I$44</c:f>
              <c:numCache>
                <c:formatCode>0%</c:formatCode>
                <c:ptCount val="8"/>
                <c:pt idx="0">
                  <c:v>8.0545854850195206E-2</c:v>
                </c:pt>
                <c:pt idx="1">
                  <c:v>0.166036416062183</c:v>
                </c:pt>
                <c:pt idx="2">
                  <c:v>0.33894184500235902</c:v>
                </c:pt>
                <c:pt idx="4">
                  <c:v>7.5260106323634002E-2</c:v>
                </c:pt>
                <c:pt idx="5">
                  <c:v>0.31027085520612102</c:v>
                </c:pt>
                <c:pt idx="7">
                  <c:v>0.25703504397356702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6B-42AA-81F1-CAF77F0B7CCF}"/>
            </c:ext>
          </c:extLst>
        </c:ser>
        <c:ser>
          <c:idx val="1"/>
          <c:order val="1"/>
          <c:tx>
            <c:strRef>
              <c:f>'18GU3 (2)'!$A$45</c:f>
              <c:strCache>
                <c:ptCount val="1"/>
                <c:pt idx="0">
                  <c:v>národní trh 
(v rámci ČR)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'18GU3 (2)'!$B$43:$I$43</c:f>
              <c:strCache>
                <c:ptCount val="8"/>
                <c:pt idx="0">
                  <c:v>velké podniky</c:v>
                </c:pt>
                <c:pt idx="1">
                  <c:v>střední podniky</c:v>
                </c:pt>
                <c:pt idx="2">
                  <c:v>malé podniky</c:v>
                </c:pt>
                <c:pt idx="4">
                  <c:v>zahraniční podniky</c:v>
                </c:pt>
                <c:pt idx="5">
                  <c:v>domácí podniky</c:v>
                </c:pt>
                <c:pt idx="7">
                  <c:v>Podniky celkem</c:v>
                </c:pt>
              </c:strCache>
            </c:strRef>
          </c:cat>
          <c:val>
            <c:numRef>
              <c:f>'18GU3 (2)'!$B$45:$I$45</c:f>
              <c:numCache>
                <c:formatCode>0%</c:formatCode>
                <c:ptCount val="8"/>
                <c:pt idx="0">
                  <c:v>0.22122983219017001</c:v>
                </c:pt>
                <c:pt idx="1">
                  <c:v>0.35929380299310898</c:v>
                </c:pt>
                <c:pt idx="2">
                  <c:v>0.44256356577364703</c:v>
                </c:pt>
                <c:pt idx="4">
                  <c:v>0.226811861459495</c:v>
                </c:pt>
                <c:pt idx="5">
                  <c:v>0.440808513349148</c:v>
                </c:pt>
                <c:pt idx="7">
                  <c:v>0.39233292055788999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6B-42AA-81F1-CAF77F0B7CCF}"/>
            </c:ext>
          </c:extLst>
        </c:ser>
        <c:ser>
          <c:idx val="2"/>
          <c:order val="2"/>
          <c:tx>
            <c:strRef>
              <c:f>'18GU3 (2)'!$A$46</c:f>
              <c:strCache>
                <c:ptCount val="1"/>
                <c:pt idx="0">
                  <c:v>trh zemí 
sousedících s ČR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'18GU3 (2)'!$B$43:$I$43</c:f>
              <c:strCache>
                <c:ptCount val="8"/>
                <c:pt idx="0">
                  <c:v>velké podniky</c:v>
                </c:pt>
                <c:pt idx="1">
                  <c:v>střední podniky</c:v>
                </c:pt>
                <c:pt idx="2">
                  <c:v>malé podniky</c:v>
                </c:pt>
                <c:pt idx="4">
                  <c:v>zahraniční podniky</c:v>
                </c:pt>
                <c:pt idx="5">
                  <c:v>domácí podniky</c:v>
                </c:pt>
                <c:pt idx="7">
                  <c:v>Podniky celkem</c:v>
                </c:pt>
              </c:strCache>
            </c:strRef>
          </c:cat>
          <c:val>
            <c:numRef>
              <c:f>'18GU3 (2)'!$B$46:$I$46</c:f>
              <c:numCache>
                <c:formatCode>0%</c:formatCode>
                <c:ptCount val="8"/>
                <c:pt idx="0">
                  <c:v>0.31422909810532101</c:v>
                </c:pt>
                <c:pt idx="1">
                  <c:v>0.243140617216138</c:v>
                </c:pt>
                <c:pt idx="2">
                  <c:v>0.11652315935742499</c:v>
                </c:pt>
                <c:pt idx="4">
                  <c:v>0.32809318845121499</c:v>
                </c:pt>
                <c:pt idx="5">
                  <c:v>0.13332819003921001</c:v>
                </c:pt>
                <c:pt idx="7">
                  <c:v>0.177447332416628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6B-42AA-81F1-CAF77F0B7CCF}"/>
            </c:ext>
          </c:extLst>
        </c:ser>
        <c:ser>
          <c:idx val="3"/>
          <c:order val="3"/>
          <c:tx>
            <c:strRef>
              <c:f>'18GU3 (2)'!$A$47</c:f>
              <c:strCache>
                <c:ptCount val="1"/>
                <c:pt idx="0">
                  <c:v>širší 
evropský trh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'18GU3 (2)'!$B$43:$I$43</c:f>
              <c:strCache>
                <c:ptCount val="8"/>
                <c:pt idx="0">
                  <c:v>velké podniky</c:v>
                </c:pt>
                <c:pt idx="1">
                  <c:v>střední podniky</c:v>
                </c:pt>
                <c:pt idx="2">
                  <c:v>malé podniky</c:v>
                </c:pt>
                <c:pt idx="4">
                  <c:v>zahraniční podniky</c:v>
                </c:pt>
                <c:pt idx="5">
                  <c:v>domácí podniky</c:v>
                </c:pt>
                <c:pt idx="7">
                  <c:v>Podniky celkem</c:v>
                </c:pt>
              </c:strCache>
            </c:strRef>
          </c:cat>
          <c:val>
            <c:numRef>
              <c:f>'18GU3 (2)'!$B$47:$I$47</c:f>
              <c:numCache>
                <c:formatCode>0%</c:formatCode>
                <c:ptCount val="8"/>
                <c:pt idx="0">
                  <c:v>0.26076252846820402</c:v>
                </c:pt>
                <c:pt idx="1">
                  <c:v>0.17305700138556701</c:v>
                </c:pt>
                <c:pt idx="2">
                  <c:v>6.4221063496006606E-2</c:v>
                </c:pt>
                <c:pt idx="4">
                  <c:v>0.274576059203546</c:v>
                </c:pt>
                <c:pt idx="5">
                  <c:v>7.4148326789091598E-2</c:v>
                </c:pt>
                <c:pt idx="7">
                  <c:v>0.11955022001875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6B-42AA-81F1-CAF77F0B7CCF}"/>
            </c:ext>
          </c:extLst>
        </c:ser>
        <c:ser>
          <c:idx val="4"/>
          <c:order val="4"/>
          <c:tx>
            <c:strRef>
              <c:f>'18GU3 (2)'!$A$48</c:f>
              <c:strCache>
                <c:ptCount val="1"/>
                <c:pt idx="0">
                  <c:v>celosvětový 
trh</c:v>
                </c:pt>
              </c:strCache>
            </c:strRef>
          </c:tx>
          <c:spPr>
            <a:solidFill>
              <a:schemeClr val="accent5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'18GU3 (2)'!$B$43:$I$43</c:f>
              <c:strCache>
                <c:ptCount val="8"/>
                <c:pt idx="0">
                  <c:v>velké podniky</c:v>
                </c:pt>
                <c:pt idx="1">
                  <c:v>střední podniky</c:v>
                </c:pt>
                <c:pt idx="2">
                  <c:v>malé podniky</c:v>
                </c:pt>
                <c:pt idx="4">
                  <c:v>zahraniční podniky</c:v>
                </c:pt>
                <c:pt idx="5">
                  <c:v>domácí podniky</c:v>
                </c:pt>
                <c:pt idx="7">
                  <c:v>Podniky celkem</c:v>
                </c:pt>
              </c:strCache>
            </c:strRef>
          </c:cat>
          <c:val>
            <c:numRef>
              <c:f>'18GU3 (2)'!$B$48:$I$48</c:f>
              <c:numCache>
                <c:formatCode>0%</c:formatCode>
                <c:ptCount val="8"/>
                <c:pt idx="0">
                  <c:v>0.12323268638611</c:v>
                </c:pt>
                <c:pt idx="1">
                  <c:v>5.8472162343003002E-2</c:v>
                </c:pt>
                <c:pt idx="2">
                  <c:v>3.7750366370562102E-2</c:v>
                </c:pt>
                <c:pt idx="4">
                  <c:v>9.5258784562109594E-2</c:v>
                </c:pt>
                <c:pt idx="5">
                  <c:v>4.1444114616429502E-2</c:v>
                </c:pt>
                <c:pt idx="7">
                  <c:v>5.3634483033165002E-2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36B-42AA-81F1-CAF77F0B7C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179695728"/>
        <c:axId val="1179701552"/>
      </c:barChart>
      <c:catAx>
        <c:axId val="1179695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701552"/>
        <c:crosses val="autoZero"/>
        <c:auto val="1"/>
        <c:lblAlgn val="ctr"/>
        <c:lblOffset val="100"/>
        <c:noMultiLvlLbl val="0"/>
      </c:catAx>
      <c:valAx>
        <c:axId val="1179701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695728"/>
        <c:crosses val="autoZero"/>
        <c:crossBetween val="between"/>
        <c:majorUnit val="0.25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9510212418300654"/>
          <c:y val="0.82542690552942644"/>
          <c:w val="0.76335767973856206"/>
          <c:h val="0.13929537037037037"/>
        </c:manualLayout>
      </c:layout>
      <c:overlay val="0"/>
      <c:spPr>
        <a:noFill/>
        <a:ln>
          <a:solidFill>
            <a:schemeClr val="bg1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001143790849671E-2"/>
          <c:y val="3.7510656436487641E-2"/>
          <c:w val="0.91617205882352937"/>
          <c:h val="0.463352196065005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'18GU4'!$A$3</c:f>
              <c:strCache>
                <c:ptCount val="1"/>
                <c:pt idx="0">
                  <c:v>rozhodování o těchto záležitostech měl podnik zcela ve své kompetenci</c:v>
                </c:pt>
              </c:strCache>
            </c:strRef>
          </c:tx>
          <c:spPr>
            <a:solidFill>
              <a:schemeClr val="accent5">
                <a:shade val="53000"/>
              </a:schemeClr>
            </a:solidFill>
            <a:ln>
              <a:noFill/>
            </a:ln>
            <a:effectLst/>
          </c:spPr>
          <c:invertIfNegative val="0"/>
          <c:cat>
            <c:strRef>
              <c:f>'18GU4'!$B$2:$C$2</c:f>
              <c:strCache>
                <c:ptCount val="2"/>
                <c:pt idx="0">
                  <c:v>Podniky s inovačními činnostmi</c:v>
                </c:pt>
                <c:pt idx="1">
                  <c:v>Podniky bez inovačních činností</c:v>
                </c:pt>
              </c:strCache>
            </c:strRef>
          </c:cat>
          <c:val>
            <c:numRef>
              <c:f>'18GU4'!$B$3:$C$3</c:f>
              <c:numCache>
                <c:formatCode>0.0%</c:formatCode>
                <c:ptCount val="2"/>
                <c:pt idx="0">
                  <c:v>0.50682444407444804</c:v>
                </c:pt>
                <c:pt idx="1">
                  <c:v>0.524296896756692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E0-4995-89E2-E3D8275CD303}"/>
            </c:ext>
          </c:extLst>
        </c:ser>
        <c:ser>
          <c:idx val="1"/>
          <c:order val="1"/>
          <c:tx>
            <c:strRef>
              <c:f>'18GU4'!$A$4</c:f>
              <c:strCache>
                <c:ptCount val="1"/>
                <c:pt idx="0">
                  <c:v>podnik zcela samostatně připravoval příslušné plány a podklady, které schvalovala nadřízená část skupiny podniku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'18GU4'!$B$2:$C$2</c:f>
              <c:strCache>
                <c:ptCount val="2"/>
                <c:pt idx="0">
                  <c:v>Podniky s inovačními činnostmi</c:v>
                </c:pt>
                <c:pt idx="1">
                  <c:v>Podniky bez inovačních činností</c:v>
                </c:pt>
              </c:strCache>
            </c:strRef>
          </c:cat>
          <c:val>
            <c:numRef>
              <c:f>'18GU4'!$B$4:$C$4</c:f>
              <c:numCache>
                <c:formatCode>0.0%</c:formatCode>
                <c:ptCount val="2"/>
                <c:pt idx="0">
                  <c:v>0.205092354626844</c:v>
                </c:pt>
                <c:pt idx="1">
                  <c:v>0.15939606047795399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E0-4995-89E2-E3D8275CD303}"/>
            </c:ext>
          </c:extLst>
        </c:ser>
        <c:ser>
          <c:idx val="2"/>
          <c:order val="2"/>
          <c:tx>
            <c:strRef>
              <c:f>'18GU4'!$A$5</c:f>
              <c:strCache>
                <c:ptCount val="1"/>
                <c:pt idx="0">
                  <c:v>podnik se spolupodílel na přípravě příslušných plánů a podkladů, které schvalovala nadřízená část skupiny podniků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'18GU4'!$B$2:$C$2</c:f>
              <c:strCache>
                <c:ptCount val="2"/>
                <c:pt idx="0">
                  <c:v>Podniky s inovačními činnostmi</c:v>
                </c:pt>
                <c:pt idx="1">
                  <c:v>Podniky bez inovačních činností</c:v>
                </c:pt>
              </c:strCache>
            </c:strRef>
          </c:cat>
          <c:val>
            <c:numRef>
              <c:f>'18GU4'!$B$5:$C$5</c:f>
              <c:numCache>
                <c:formatCode>0.0%</c:formatCode>
                <c:ptCount val="2"/>
                <c:pt idx="0">
                  <c:v>0.173215338027042</c:v>
                </c:pt>
                <c:pt idx="1">
                  <c:v>0.110467791992213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E0-4995-89E2-E3D8275CD303}"/>
            </c:ext>
          </c:extLst>
        </c:ser>
        <c:ser>
          <c:idx val="3"/>
          <c:order val="3"/>
          <c:tx>
            <c:strRef>
              <c:f>'18GU4'!$A$6</c:f>
              <c:strCache>
                <c:ptCount val="1"/>
                <c:pt idx="0">
                  <c:v>podnik měl možnost se vyjádřit k příslušným plánům a podkladům, jejichž příprava i schvalování probíhaly v jiné části skupiny podniku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'18GU4'!$B$2:$C$2</c:f>
              <c:strCache>
                <c:ptCount val="2"/>
                <c:pt idx="0">
                  <c:v>Podniky s inovačními činnostmi</c:v>
                </c:pt>
                <c:pt idx="1">
                  <c:v>Podniky bez inovačních činností</c:v>
                </c:pt>
              </c:strCache>
            </c:strRef>
          </c:cat>
          <c:val>
            <c:numRef>
              <c:f>'18GU4'!$B$6:$C$6</c:f>
              <c:numCache>
                <c:formatCode>0.0%</c:formatCode>
                <c:ptCount val="2"/>
                <c:pt idx="0">
                  <c:v>4.63033806479227E-2</c:v>
                </c:pt>
                <c:pt idx="1">
                  <c:v>5.87731108856848E-2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E0-4995-89E2-E3D8275CD303}"/>
            </c:ext>
          </c:extLst>
        </c:ser>
        <c:ser>
          <c:idx val="4"/>
          <c:order val="4"/>
          <c:tx>
            <c:strRef>
              <c:f>'18GU4'!$A$7</c:f>
              <c:strCache>
                <c:ptCount val="1"/>
                <c:pt idx="0">
                  <c:v>podnik pouze provozně zajištoval plnění plánů a podkladů, jejichž příprava i schvalování probíhaly v jiné části skupiny podniku</c:v>
                </c:pt>
              </c:strCache>
            </c:strRef>
          </c:tx>
          <c:spPr>
            <a:solidFill>
              <a:schemeClr val="accent5">
                <a:tint val="54000"/>
              </a:schemeClr>
            </a:solidFill>
            <a:ln>
              <a:noFill/>
            </a:ln>
            <a:effectLst/>
          </c:spPr>
          <c:invertIfNegative val="0"/>
          <c:cat>
            <c:strRef>
              <c:f>'18GU4'!$B$2:$C$2</c:f>
              <c:strCache>
                <c:ptCount val="2"/>
                <c:pt idx="0">
                  <c:v>Podniky s inovačními činnostmi</c:v>
                </c:pt>
                <c:pt idx="1">
                  <c:v>Podniky bez inovačních činností</c:v>
                </c:pt>
              </c:strCache>
            </c:strRef>
          </c:cat>
          <c:val>
            <c:numRef>
              <c:f>'18GU4'!$B$7:$C$7</c:f>
              <c:numCache>
                <c:formatCode>0.0%</c:formatCode>
                <c:ptCount val="2"/>
                <c:pt idx="0">
                  <c:v>6.8564482623742803E-2</c:v>
                </c:pt>
                <c:pt idx="1">
                  <c:v>0.14706613988745501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E0-4995-89E2-E3D8275CD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9695728"/>
        <c:axId val="1179701552"/>
      </c:barChart>
      <c:catAx>
        <c:axId val="117969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701552"/>
        <c:crosses val="autoZero"/>
        <c:auto val="1"/>
        <c:lblAlgn val="ctr"/>
        <c:lblOffset val="100"/>
        <c:noMultiLvlLbl val="0"/>
      </c:catAx>
      <c:valAx>
        <c:axId val="117970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9695728"/>
        <c:crosses val="autoZero"/>
        <c:crossBetween val="between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4.6998159161826258E-2"/>
          <c:y val="0.59723677762786043"/>
          <c:w val="0.91222968561948325"/>
          <c:h val="0.38230286431587357"/>
        </c:manualLayout>
      </c:layout>
      <c:overlay val="0"/>
      <c:spPr>
        <a:noFill/>
        <a:ln>
          <a:solidFill>
            <a:schemeClr val="bg1">
              <a:lumMod val="5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7377-3DA5-42A7-BCB8-F092121E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45</TotalTime>
  <Pages>7</Pages>
  <Words>2715</Words>
  <Characters>16025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6</cp:revision>
  <cp:lastPrinted>2020-06-02T16:14:00Z</cp:lastPrinted>
  <dcterms:created xsi:type="dcterms:W3CDTF">2020-07-01T16:55:00Z</dcterms:created>
  <dcterms:modified xsi:type="dcterms:W3CDTF">2020-07-08T07:44:00Z</dcterms:modified>
</cp:coreProperties>
</file>