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rawings/drawing6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3D6054" w:rsidP="00E42E00">
      <w:pPr>
        <w:pStyle w:val="Datum"/>
      </w:pPr>
      <w:r>
        <w:t>7. 5. 2020</w:t>
      </w:r>
    </w:p>
    <w:p w:rsidR="003D6054" w:rsidRPr="00A56C80" w:rsidRDefault="003D6054" w:rsidP="003D6054">
      <w:pPr>
        <w:pStyle w:val="Nzev"/>
      </w:pPr>
      <w:r>
        <w:rPr>
          <w:rStyle w:val="content"/>
        </w:rPr>
        <w:t>Využívání internetu k vyhledávání informací o zdraví v České republice - 2019</w:t>
      </w:r>
    </w:p>
    <w:p w:rsidR="003D6054" w:rsidRDefault="003D6054" w:rsidP="003D6054">
      <w:pPr>
        <w:pStyle w:val="Perex"/>
      </w:pPr>
      <w:r w:rsidRPr="001A6C7C">
        <w:t xml:space="preserve">Internet se stal zavedeným zdrojem </w:t>
      </w:r>
      <w:r w:rsidR="0085190F">
        <w:t>informací týkajících se</w:t>
      </w:r>
      <w:r w:rsidR="00344CB2">
        <w:t xml:space="preserve"> našeho</w:t>
      </w:r>
      <w:r w:rsidR="0085190F">
        <w:t xml:space="preserve"> zdraví</w:t>
      </w:r>
      <w:r w:rsidRPr="001A6C7C">
        <w:t xml:space="preserve">. Počet </w:t>
      </w:r>
      <w:r w:rsidR="0085190F">
        <w:t>osob, které</w:t>
      </w:r>
      <w:r w:rsidRPr="001A6C7C">
        <w:t xml:space="preserve"> používají internet k vyhledávání </w:t>
      </w:r>
      <w:r w:rsidR="00344CB2">
        <w:t>informací o zdraví,</w:t>
      </w:r>
      <w:r w:rsidR="0085190F">
        <w:t xml:space="preserve"> od příznaků nemocí po rady ohledně zdravého životního stylu, stále roste. </w:t>
      </w:r>
      <w:r w:rsidRPr="001A6C7C">
        <w:t>Podle výsledků z Výběrového šetření o</w:t>
      </w:r>
      <w:r w:rsidR="00FC5923">
        <w:t> </w:t>
      </w:r>
      <w:r w:rsidRPr="001A6C7C">
        <w:t xml:space="preserve">využívání ICT v domácnostech a mezi jednotlivci (VŠIT) se v roce 2019 o zdravotní informace </w:t>
      </w:r>
      <w:r w:rsidR="0085190F" w:rsidRPr="001A6C7C">
        <w:t xml:space="preserve">online </w:t>
      </w:r>
      <w:r w:rsidRPr="001A6C7C">
        <w:t xml:space="preserve">zajímala více </w:t>
      </w:r>
      <w:r w:rsidR="007E60E9">
        <w:t>než</w:t>
      </w:r>
      <w:r w:rsidR="007E60E9" w:rsidRPr="001A6C7C">
        <w:t xml:space="preserve"> </w:t>
      </w:r>
      <w:r w:rsidRPr="001A6C7C">
        <w:t xml:space="preserve">polovina (53 %) Čechů starších 16 let. Lidé také </w:t>
      </w:r>
      <w:r w:rsidR="001A6C7C" w:rsidRPr="001A6C7C">
        <w:t xml:space="preserve">na internetu </w:t>
      </w:r>
      <w:r w:rsidR="00B40C82">
        <w:t xml:space="preserve">stále častěji </w:t>
      </w:r>
      <w:r w:rsidR="00344CB2">
        <w:t>na</w:t>
      </w:r>
      <w:r w:rsidR="001A6C7C" w:rsidRPr="001A6C7C">
        <w:t>kupují léky nebo se</w:t>
      </w:r>
      <w:r w:rsidRPr="001A6C7C">
        <w:t xml:space="preserve"> obracejí </w:t>
      </w:r>
      <w:r w:rsidR="001A6C7C" w:rsidRPr="001A6C7C">
        <w:t>na on-line lékařské poradny, kd</w:t>
      </w:r>
      <w:r w:rsidR="0085190F">
        <w:t>e</w:t>
      </w:r>
      <w:r w:rsidRPr="001A6C7C">
        <w:t xml:space="preserve"> své potíže</w:t>
      </w:r>
      <w:r w:rsidR="001A6C7C" w:rsidRPr="001A6C7C">
        <w:t xml:space="preserve"> konzultují s odborníky</w:t>
      </w:r>
      <w:r w:rsidRPr="001A6C7C">
        <w:t>.</w:t>
      </w:r>
    </w:p>
    <w:p w:rsidR="00867569" w:rsidRPr="006E096A" w:rsidRDefault="009C419E" w:rsidP="006E096A">
      <w:pPr>
        <w:pStyle w:val="Nadpis1"/>
      </w:pPr>
      <w:r w:rsidRPr="006E096A">
        <w:t>Informace s</w:t>
      </w:r>
      <w:r w:rsidR="00344CB2">
        <w:t>ouvisející</w:t>
      </w:r>
      <w:r w:rsidRPr="006E096A">
        <w:t xml:space="preserve"> se zdravím </w:t>
      </w:r>
      <w:r w:rsidR="0085190F">
        <w:t>hledá</w:t>
      </w:r>
      <w:r w:rsidRPr="006E096A">
        <w:t xml:space="preserve"> </w:t>
      </w:r>
      <w:r w:rsidR="0085190F">
        <w:t xml:space="preserve">online </w:t>
      </w:r>
      <w:r w:rsidRPr="006E096A">
        <w:t>polovina Čechů</w:t>
      </w:r>
    </w:p>
    <w:p w:rsidR="009C419E" w:rsidRPr="009C419E" w:rsidRDefault="00EA1660" w:rsidP="009C419E">
      <w:r>
        <w:t xml:space="preserve">Ačkoliv je v České republice zdravotní péče dostupná pro všechny, tak někdy může z </w:t>
      </w:r>
      <w:r w:rsidR="006E096A">
        <w:t>různých</w:t>
      </w:r>
      <w:r>
        <w:t xml:space="preserve"> důvodů</w:t>
      </w:r>
      <w:r w:rsidR="00974AD5">
        <w:t>,</w:t>
      </w:r>
      <w:r>
        <w:t xml:space="preserve"> např. dlouhé čekací doby, příliš velká vzdálenost specializovaného lékařského zařízení</w:t>
      </w:r>
      <w:r w:rsidR="00974AD5">
        <w:t>,</w:t>
      </w:r>
      <w:r>
        <w:t xml:space="preserve"> dojít k prodlevám v získání potřebné péče. Potom </w:t>
      </w:r>
      <w:r w:rsidRPr="00EA1660">
        <w:t>může být internet zvláště přitažlivým zdrojem zdravotních informací</w:t>
      </w:r>
      <w:r>
        <w:t xml:space="preserve">. </w:t>
      </w:r>
      <w:r w:rsidR="009C419E">
        <w:t xml:space="preserve">V uplynulém roce zavítalo na internet za účelem vyhledání informací o zdraví, nemocech a možnostech jejich léčby, ale i </w:t>
      </w:r>
      <w:r w:rsidR="00344CB2">
        <w:t>o zdravém</w:t>
      </w:r>
      <w:r w:rsidR="009C419E">
        <w:t xml:space="preserve"> životní</w:t>
      </w:r>
      <w:r w:rsidR="00344CB2">
        <w:t xml:space="preserve">m </w:t>
      </w:r>
      <w:r w:rsidR="009C419E">
        <w:t>stylu</w:t>
      </w:r>
      <w:r w:rsidR="00344CB2">
        <w:t>,</w:t>
      </w:r>
      <w:r w:rsidR="009C419E">
        <w:t xml:space="preserve"> stravování nebo cvičení, celkem </w:t>
      </w:r>
      <w:r w:rsidR="00BD159A">
        <w:t>52,6</w:t>
      </w:r>
      <w:r w:rsidR="009C419E">
        <w:t xml:space="preserve"> % obyvatel Česka. Mnohem častěji se přitom jednalo o</w:t>
      </w:r>
      <w:r w:rsidR="00FC5923">
        <w:t> </w:t>
      </w:r>
      <w:r w:rsidR="009C419E">
        <w:t xml:space="preserve">ženy, </w:t>
      </w:r>
      <w:r w:rsidR="009C419E" w:rsidRPr="00D449D6">
        <w:t xml:space="preserve">muži této možnosti využívali výrazně méně často, na internet jich za </w:t>
      </w:r>
      <w:r w:rsidR="009C419E">
        <w:t>tímto účelem zavítalo pouze 4</w:t>
      </w:r>
      <w:r w:rsidR="00344CB2">
        <w:t>1,8</w:t>
      </w:r>
      <w:r w:rsidR="009C419E">
        <w:t xml:space="preserve"> %</w:t>
      </w:r>
      <w:r w:rsidR="00974AD5">
        <w:t>,</w:t>
      </w:r>
      <w:r w:rsidR="009C419E">
        <w:t xml:space="preserve">  žen</w:t>
      </w:r>
      <w:r w:rsidR="00974AD5">
        <w:t xml:space="preserve"> 62,7 %</w:t>
      </w:r>
      <w:r w:rsidR="009C419E">
        <w:t xml:space="preserve">. </w:t>
      </w:r>
      <w:r w:rsidR="009C419E" w:rsidRPr="00D449D6">
        <w:t xml:space="preserve">Ve skupině uživatelů internetu to bylo dokonce </w:t>
      </w:r>
      <w:r w:rsidR="009C419E">
        <w:t>80</w:t>
      </w:r>
      <w:r w:rsidR="00FC5923">
        <w:t> </w:t>
      </w:r>
      <w:r w:rsidR="009C419E">
        <w:t>% žen, ale pouze 50</w:t>
      </w:r>
      <w:r w:rsidR="00344CB2">
        <w:t>,1</w:t>
      </w:r>
      <w:r w:rsidR="009C419E" w:rsidRPr="00D449D6">
        <w:t xml:space="preserve"> % mužů.</w:t>
      </w:r>
    </w:p>
    <w:p w:rsidR="009C419E" w:rsidRDefault="009C419E" w:rsidP="009C419E"/>
    <w:p w:rsidR="009C419E" w:rsidRDefault="009C419E" w:rsidP="009C419E">
      <w:pPr>
        <w:pStyle w:val="TabulkaGraf"/>
      </w:pPr>
      <w:r>
        <w:t>Graf 1</w:t>
      </w:r>
      <w:r w:rsidRPr="003E7F52">
        <w:t xml:space="preserve">: </w:t>
      </w:r>
      <w:r>
        <w:t>Osoby</w:t>
      </w:r>
      <w:r w:rsidRPr="003E7F52">
        <w:t xml:space="preserve"> využívající internet k vyhledávání informací o zdraví podle </w:t>
      </w:r>
      <w:proofErr w:type="spellStart"/>
      <w:r w:rsidRPr="003E7F52">
        <w:t>socio</w:t>
      </w:r>
      <w:proofErr w:type="spellEnd"/>
      <w:r>
        <w:t>-</w:t>
      </w:r>
      <w:r w:rsidRPr="003E7F52">
        <w:t>dem</w:t>
      </w:r>
      <w:r>
        <w:t>ografických charakteristik; 2019</w:t>
      </w:r>
    </w:p>
    <w:p w:rsidR="009C419E" w:rsidRPr="009C419E" w:rsidRDefault="005C63CE" w:rsidP="009C419E">
      <w:r w:rsidRPr="005C63CE">
        <w:rPr>
          <w:noProof/>
          <w:lang w:eastAsia="cs-CZ"/>
        </w:rPr>
        <w:drawing>
          <wp:inline distT="0" distB="0" distL="0" distR="0">
            <wp:extent cx="5398936" cy="3005593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C419E" w:rsidRPr="009C419E" w:rsidRDefault="009C419E" w:rsidP="009C419E">
      <w:r>
        <w:lastRenderedPageBreak/>
        <w:t>Obecně tento typ informací hledají nejčastěji osoby mezi 25</w:t>
      </w:r>
      <w:r w:rsidR="00BD159A">
        <w:t xml:space="preserve"> až 64 lety</w:t>
      </w:r>
      <w:r w:rsidR="00344CB2">
        <w:t>, z toho</w:t>
      </w:r>
      <w:r>
        <w:t xml:space="preserve"> nejvíce ve věkové kategorii 25</w:t>
      </w:r>
      <w:r w:rsidR="00413E08" w:rsidRPr="00413E08">
        <w:t>–</w:t>
      </w:r>
      <w:r w:rsidR="00413E08">
        <w:t>34 let</w:t>
      </w:r>
      <w:r w:rsidR="00BD159A">
        <w:t xml:space="preserve"> (64,4 %). Naopak senioři</w:t>
      </w:r>
      <w:r w:rsidR="00BD159A" w:rsidRPr="003E7F52">
        <w:t xml:space="preserve"> nad 65 let věku </w:t>
      </w:r>
      <w:r w:rsidR="00BD159A">
        <w:t>informace dostupné on-line </w:t>
      </w:r>
      <w:r w:rsidR="00BD159A" w:rsidRPr="003E7F52">
        <w:t>příliš nevyhledávají (</w:t>
      </w:r>
      <w:r w:rsidR="00BD159A">
        <w:t xml:space="preserve">29,2 </w:t>
      </w:r>
      <w:r w:rsidR="00BD159A" w:rsidRPr="003E7F52">
        <w:t>%)</w:t>
      </w:r>
      <w:r w:rsidR="00BD159A">
        <w:t xml:space="preserve">. </w:t>
      </w:r>
      <w:r w:rsidR="00BD159A" w:rsidRPr="003E7F52">
        <w:t xml:space="preserve">Pokud se však zaměříme na ty důchodce, kteří </w:t>
      </w:r>
      <w:r w:rsidR="00BD159A">
        <w:t>zároveň patří mezi uživatele internetu</w:t>
      </w:r>
      <w:r w:rsidR="00BD159A" w:rsidRPr="003E7F52">
        <w:t>, tak ti jsou naopak v</w:t>
      </w:r>
      <w:r w:rsidR="00BD159A">
        <w:t> on-line hledání informací z oblasti zdraví</w:t>
      </w:r>
      <w:r w:rsidR="00BD159A" w:rsidRPr="003E7F52">
        <w:t xml:space="preserve"> ze všech věkových skupin nejaktivnější </w:t>
      </w:r>
      <w:r w:rsidR="00BD159A">
        <w:t>(74,7 %).</w:t>
      </w:r>
    </w:p>
    <w:p w:rsidR="00D27D69" w:rsidRDefault="00D27D69" w:rsidP="00E42E00"/>
    <w:p w:rsidR="00244287" w:rsidRDefault="00244287" w:rsidP="00E42E00">
      <w:r>
        <w:t>Velké rozdíly také najdeme</w:t>
      </w:r>
      <w:r w:rsidRPr="003E7F52">
        <w:t xml:space="preserve">, pokud </w:t>
      </w:r>
      <w:r>
        <w:t>jednotlivé skupiny osob porovnáme</w:t>
      </w:r>
      <w:r w:rsidRPr="003E7F52">
        <w:t xml:space="preserve"> </w:t>
      </w:r>
      <w:r>
        <w:t xml:space="preserve">podle jejich </w:t>
      </w:r>
      <w:r w:rsidRPr="002003B2">
        <w:t>nejvyššího</w:t>
      </w:r>
      <w:r w:rsidRPr="003E7F52">
        <w:rPr>
          <w:b/>
        </w:rPr>
        <w:t xml:space="preserve"> </w:t>
      </w:r>
      <w:r w:rsidRPr="00344CB2">
        <w:t>dosaženého vzdělání.</w:t>
      </w:r>
      <w:r w:rsidRPr="003E7F52">
        <w:t xml:space="preserve"> Procento lidí používajících internet</w:t>
      </w:r>
      <w:r>
        <w:t xml:space="preserve"> k</w:t>
      </w:r>
      <w:r w:rsidRPr="003E7F52">
        <w:t xml:space="preserve"> vyhledávání inf</w:t>
      </w:r>
      <w:r>
        <w:t xml:space="preserve">ormací o zdraví se pohybuje od 38,6 </w:t>
      </w:r>
      <w:r w:rsidRPr="003E7F52">
        <w:t>%</w:t>
      </w:r>
      <w:r>
        <w:t xml:space="preserve"> u lidí se základním vzděláním</w:t>
      </w:r>
      <w:r w:rsidR="00344CB2">
        <w:t>,</w:t>
      </w:r>
      <w:r w:rsidRPr="003E7F52">
        <w:t xml:space="preserve"> po </w:t>
      </w:r>
      <w:r>
        <w:t xml:space="preserve">75,7 </w:t>
      </w:r>
      <w:r w:rsidRPr="003E7F52">
        <w:t xml:space="preserve">% u lidí s vysokoškolským vzděláním, respektive </w:t>
      </w:r>
      <w:r>
        <w:t>57 </w:t>
      </w:r>
      <w:r w:rsidRPr="003E7F52">
        <w:t xml:space="preserve">% u </w:t>
      </w:r>
      <w:r>
        <w:t>lidí se základním vzděláním a 76</w:t>
      </w:r>
      <w:r w:rsidRPr="003E7F52">
        <w:t xml:space="preserve"> % u lidí s vysokoškolským vzděláním v rámci uživatelů internetu.</w:t>
      </w:r>
    </w:p>
    <w:p w:rsidR="00244287" w:rsidRDefault="00244287" w:rsidP="00E42E00"/>
    <w:p w:rsidR="008220C0" w:rsidRDefault="00244287" w:rsidP="00244287">
      <w:r>
        <w:t xml:space="preserve">Pokud se zaměříme na </w:t>
      </w:r>
      <w:r w:rsidRPr="00344CB2">
        <w:t>převládající ekonomickou aktivitu</w:t>
      </w:r>
      <w:r>
        <w:t xml:space="preserve"> respondentů, tak </w:t>
      </w:r>
      <w:r w:rsidR="00E33DB1">
        <w:t>nejvíce vyhledávají</w:t>
      </w:r>
      <w:r>
        <w:t xml:space="preserve"> informac</w:t>
      </w:r>
      <w:r w:rsidR="00E33DB1">
        <w:t>e</w:t>
      </w:r>
      <w:r>
        <w:t xml:space="preserve"> o zdraví </w:t>
      </w:r>
      <w:r w:rsidR="00B40C82">
        <w:t>ž</w:t>
      </w:r>
      <w:r>
        <w:t xml:space="preserve">eny na mateřské/rodičovské dovolené (81,3 %), </w:t>
      </w:r>
      <w:r w:rsidRPr="003E7F52">
        <w:t>s pom</w:t>
      </w:r>
      <w:r>
        <w:t>ěrně velkým odstupem jsou následovány</w:t>
      </w:r>
      <w:r w:rsidRPr="003E7F52">
        <w:t xml:space="preserve"> </w:t>
      </w:r>
      <w:r>
        <w:t>studenty (44,4 %)</w:t>
      </w:r>
      <w:r w:rsidRPr="003E7F52">
        <w:t xml:space="preserve"> a nejméně využívají</w:t>
      </w:r>
      <w:r>
        <w:t xml:space="preserve"> ohledně tohoto tématu</w:t>
      </w:r>
      <w:r w:rsidRPr="003E7F52">
        <w:t xml:space="preserve"> internet důchodci</w:t>
      </w:r>
      <w:r>
        <w:t xml:space="preserve"> (31,1 %)</w:t>
      </w:r>
      <w:r w:rsidRPr="003E7F52">
        <w:t>.</w:t>
      </w:r>
      <w:r>
        <w:t xml:space="preserve"> Pokud se však</w:t>
      </w:r>
      <w:r w:rsidRPr="003E7F52">
        <w:t xml:space="preserve"> </w:t>
      </w:r>
      <w:r>
        <w:t xml:space="preserve">v rámci stejných ekonomických skupin </w:t>
      </w:r>
      <w:r w:rsidR="008220C0">
        <w:t>zaměříme výhradně</w:t>
      </w:r>
      <w:r>
        <w:t xml:space="preserve"> na uživatele internetu</w:t>
      </w:r>
      <w:r w:rsidRPr="003E7F52">
        <w:t xml:space="preserve">, tak jsou </w:t>
      </w:r>
      <w:r>
        <w:t>sice ženy na rodičovské dovolené stále na prvním místě (</w:t>
      </w:r>
      <w:r w:rsidR="008220C0">
        <w:t xml:space="preserve">85 </w:t>
      </w:r>
      <w:r>
        <w:t xml:space="preserve">%), </w:t>
      </w:r>
      <w:r w:rsidR="008220C0">
        <w:t>senioři je však se 76,2 % pomalu dohánějí.</w:t>
      </w:r>
    </w:p>
    <w:p w:rsidR="008E7F28" w:rsidRDefault="008E7F28" w:rsidP="00244287"/>
    <w:p w:rsidR="008E7F28" w:rsidRDefault="00951EC1" w:rsidP="008E7F28">
      <w:pPr>
        <w:pStyle w:val="Nadpis1"/>
      </w:pPr>
      <w:r>
        <w:t>Nejvíce se o zdraví online zajímají Finové</w:t>
      </w:r>
    </w:p>
    <w:p w:rsidR="002D08F5" w:rsidRDefault="007C5E7E" w:rsidP="007C5E7E">
      <w:r>
        <w:t xml:space="preserve">Podle statistik </w:t>
      </w:r>
      <w:proofErr w:type="spellStart"/>
      <w:r>
        <w:t>Eurostatu</w:t>
      </w:r>
      <w:proofErr w:type="spellEnd"/>
      <w:r w:rsidR="00BC19E0" w:rsidRPr="00BC19E0">
        <w:t xml:space="preserve"> </w:t>
      </w:r>
      <w:r w:rsidR="00BC19E0">
        <w:t xml:space="preserve">vyhledávaly </w:t>
      </w:r>
      <w:r>
        <w:t>v roce 2019 v České republice na internetu informace o</w:t>
      </w:r>
      <w:r w:rsidR="00FC5923">
        <w:t> </w:t>
      </w:r>
      <w:r>
        <w:t>zdraví cca dvě třetiny (6</w:t>
      </w:r>
      <w:r w:rsidR="00951EC1">
        <w:t>4,9</w:t>
      </w:r>
      <w:r>
        <w:t xml:space="preserve"> %) uživatel</w:t>
      </w:r>
      <w:r w:rsidR="00951EC1">
        <w:t>ů</w:t>
      </w:r>
      <w:r>
        <w:t xml:space="preserve"> internetu ve věku 16 až 74 let, což je těsně nad průměrem EU28 (63 %). Nejvíce dotazovaných uživatelů internetu dané informace hledalo ve Finsku (80,1 %), na Kypru (79,8 %) a v Chorvatsku (79,4 %). Naopak nejméně často se tak dělo v Rumunsku (42,4 %) a v Bulharsku (44,7 %)</w:t>
      </w:r>
      <w:r w:rsidR="002D08F5">
        <w:t>.</w:t>
      </w:r>
    </w:p>
    <w:p w:rsidR="00F46E8C" w:rsidRDefault="00F46E8C" w:rsidP="007C5E7E"/>
    <w:p w:rsidR="00F46E8C" w:rsidRDefault="00F46E8C" w:rsidP="00F46E8C">
      <w:pPr>
        <w:pStyle w:val="TabulkaGraf"/>
      </w:pPr>
      <w:r>
        <w:t>Graf 2: Osoby ve věku 16–74 let</w:t>
      </w:r>
      <w:r w:rsidRPr="003F45DE">
        <w:t xml:space="preserve"> používající internet k vyhledávání informací o zdraví; mezinárodní srovnání;</w:t>
      </w:r>
      <w:r>
        <w:t xml:space="preserve"> 2019</w:t>
      </w:r>
    </w:p>
    <w:p w:rsidR="00F46E8C" w:rsidRPr="00F46E8C" w:rsidRDefault="00F46E8C" w:rsidP="00F46E8C">
      <w:r w:rsidRPr="00F46E8C">
        <w:rPr>
          <w:noProof/>
          <w:lang w:eastAsia="cs-CZ"/>
        </w:rPr>
        <w:drawing>
          <wp:inline distT="0" distB="0" distL="0" distR="0">
            <wp:extent cx="5400675" cy="2800350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E096A" w:rsidRDefault="002D08F5" w:rsidP="007C5E7E">
      <w:r w:rsidRPr="00C56423">
        <w:lastRenderedPageBreak/>
        <w:t xml:space="preserve">Zaměříme-li se na podíly z celkové populace daného státu, pak zaujímá ČR mezi státy Evropské Unie </w:t>
      </w:r>
      <w:r>
        <w:t>až 16</w:t>
      </w:r>
      <w:r w:rsidRPr="00C56423">
        <w:t xml:space="preserve">. místo s podílem </w:t>
      </w:r>
      <w:r>
        <w:t>5</w:t>
      </w:r>
      <w:r w:rsidR="00951EC1">
        <w:t xml:space="preserve">6,5 </w:t>
      </w:r>
      <w:r w:rsidRPr="00C56423">
        <w:t xml:space="preserve">%, </w:t>
      </w:r>
      <w:r>
        <w:t xml:space="preserve">přičemž </w:t>
      </w:r>
      <w:r w:rsidRPr="00C56423">
        <w:t>průměr EU28 činil v r</w:t>
      </w:r>
      <w:r>
        <w:t>oce 2019</w:t>
      </w:r>
      <w:r w:rsidRPr="00C56423">
        <w:t xml:space="preserve"> za celkovou populaci </w:t>
      </w:r>
      <w:r>
        <w:t>54,9 %. Dominovalo</w:t>
      </w:r>
      <w:r w:rsidRPr="00C56423">
        <w:t xml:space="preserve"> Finsko, Nizozemsko, </w:t>
      </w:r>
      <w:r>
        <w:t>Kypr</w:t>
      </w:r>
      <w:r w:rsidRPr="00C56423">
        <w:t xml:space="preserve"> č</w:t>
      </w:r>
      <w:r>
        <w:t>i</w:t>
      </w:r>
      <w:r w:rsidRPr="00C56423">
        <w:t xml:space="preserve"> </w:t>
      </w:r>
      <w:r>
        <w:t>Dánsko s podíly 67–76</w:t>
      </w:r>
      <w:r w:rsidRPr="00C56423">
        <w:t xml:space="preserve"> % z</w:t>
      </w:r>
      <w:r w:rsidR="00FC5923">
        <w:t> </w:t>
      </w:r>
      <w:r w:rsidRPr="00C56423">
        <w:t>celkového počtu tamních obyvatel.</w:t>
      </w:r>
      <w:r>
        <w:t xml:space="preserve"> </w:t>
      </w:r>
    </w:p>
    <w:p w:rsidR="00F46E8C" w:rsidRDefault="00F46E8C" w:rsidP="002D08F5"/>
    <w:p w:rsidR="003743CB" w:rsidRDefault="002D08F5" w:rsidP="002D08F5">
      <w:r>
        <w:t xml:space="preserve">Ve všech zemích EU28 </w:t>
      </w:r>
      <w:r w:rsidRPr="003914B2">
        <w:t>ve využívání internetu k vyhledávání informací</w:t>
      </w:r>
      <w:r>
        <w:t xml:space="preserve"> o zdraví</w:t>
      </w:r>
      <w:r w:rsidR="00D379CC">
        <w:t>, stejně jako v Česku,</w:t>
      </w:r>
      <w:r>
        <w:t xml:space="preserve"> dominují ž</w:t>
      </w:r>
      <w:r w:rsidR="00951EC1">
        <w:t>eny. Mužští uživatelé internetu</w:t>
      </w:r>
      <w:r>
        <w:t xml:space="preserve"> tento typ informací vyhledávají </w:t>
      </w:r>
      <w:r w:rsidRPr="00C209A9">
        <w:t xml:space="preserve">nejvíce </w:t>
      </w:r>
      <w:r w:rsidR="003743CB">
        <w:t>na Kypru</w:t>
      </w:r>
      <w:r w:rsidRPr="00C209A9">
        <w:t xml:space="preserve"> </w:t>
      </w:r>
      <w:r w:rsidR="00951EC1">
        <w:t>a</w:t>
      </w:r>
      <w:r w:rsidR="00FC5923">
        <w:t> </w:t>
      </w:r>
      <w:r w:rsidR="003743CB">
        <w:t>v</w:t>
      </w:r>
      <w:r w:rsidR="00FC5923">
        <w:t> </w:t>
      </w:r>
      <w:r w:rsidR="003743CB">
        <w:t>Chorvatsku</w:t>
      </w:r>
      <w:r w:rsidRPr="00C209A9">
        <w:t>, kde se podíly pohybují okolo 7</w:t>
      </w:r>
      <w:r w:rsidR="003743CB">
        <w:t>5</w:t>
      </w:r>
      <w:r w:rsidRPr="00C209A9">
        <w:t xml:space="preserve"> %. Naopak na úrove</w:t>
      </w:r>
      <w:r>
        <w:t xml:space="preserve">ň pod </w:t>
      </w:r>
      <w:r w:rsidR="003743CB">
        <w:t>30</w:t>
      </w:r>
      <w:r w:rsidRPr="00C209A9">
        <w:t xml:space="preserve"> % se dostaly pouze </w:t>
      </w:r>
      <w:r>
        <w:t>dvě země -</w:t>
      </w:r>
      <w:r w:rsidR="00951EC1">
        <w:t xml:space="preserve"> Bulharsko a Rumunsko.</w:t>
      </w:r>
      <w:r w:rsidRPr="00C209A9">
        <w:t xml:space="preserve"> </w:t>
      </w:r>
    </w:p>
    <w:p w:rsidR="003743CB" w:rsidRDefault="003743CB" w:rsidP="002D08F5"/>
    <w:p w:rsidR="006E096A" w:rsidRDefault="003743CB" w:rsidP="003743CB">
      <w:r>
        <w:t xml:space="preserve">Ženy se o informace o zdraví v roce 2019 nejvíce zajímaly </w:t>
      </w:r>
      <w:r w:rsidRPr="008A1F42">
        <w:t>ve Finsku</w:t>
      </w:r>
      <w:r>
        <w:t xml:space="preserve">, Chorvatsku a na Kypru, kde podíly přesahují 84 %. </w:t>
      </w:r>
      <w:r w:rsidRPr="008A1F42">
        <w:t xml:space="preserve">Průměr EU28 je oproti České republice </w:t>
      </w:r>
      <w:r>
        <w:t xml:space="preserve">(80 %) </w:t>
      </w:r>
      <w:r w:rsidRPr="008A1F42">
        <w:t xml:space="preserve">nižší o </w:t>
      </w:r>
      <w:r>
        <w:t>necelých 10</w:t>
      </w:r>
      <w:r w:rsidR="00FC5923">
        <w:t> </w:t>
      </w:r>
      <w:r w:rsidRPr="008A1F42">
        <w:t>procentních bodů</w:t>
      </w:r>
      <w:r>
        <w:t xml:space="preserve">. </w:t>
      </w:r>
      <w:r w:rsidRPr="007D785C">
        <w:t xml:space="preserve">V </w:t>
      </w:r>
      <w:r>
        <w:t>Česku je pak rozdíl mezi ženami a muži vůbec nejvyšší (25 procentních bodů), nejméně se naopak u provádění této internetové činnosti odlišují pohlaví v Nizozemsku (9 procentních bodů).</w:t>
      </w:r>
    </w:p>
    <w:p w:rsidR="00F46E8C" w:rsidRDefault="00F46E8C" w:rsidP="00F46E8C">
      <w:pPr>
        <w:spacing w:line="240" w:lineRule="auto"/>
        <w:jc w:val="left"/>
      </w:pPr>
    </w:p>
    <w:p w:rsidR="003F45DE" w:rsidRPr="00F46E8C" w:rsidRDefault="00FA5D74" w:rsidP="00F46E8C">
      <w:pPr>
        <w:spacing w:line="240" w:lineRule="auto"/>
        <w:jc w:val="left"/>
        <w:rPr>
          <w:b/>
        </w:rPr>
      </w:pPr>
      <w:r w:rsidRPr="00F46E8C">
        <w:rPr>
          <w:b/>
        </w:rPr>
        <w:t xml:space="preserve">Graf 3: </w:t>
      </w:r>
      <w:r w:rsidR="003F45DE" w:rsidRPr="00F46E8C">
        <w:rPr>
          <w:b/>
        </w:rPr>
        <w:t>Uživatelé internetu</w:t>
      </w:r>
      <w:r w:rsidR="0071688D" w:rsidRPr="00F46E8C">
        <w:rPr>
          <w:b/>
        </w:rPr>
        <w:t xml:space="preserve"> ve věku 16–74 let</w:t>
      </w:r>
      <w:r w:rsidR="003F45DE" w:rsidRPr="00F46E8C">
        <w:rPr>
          <w:b/>
        </w:rPr>
        <w:t xml:space="preserve"> podle pohlaví používající internet k vyhledávání informací o</w:t>
      </w:r>
      <w:r w:rsidR="00FC5923" w:rsidRPr="00F46E8C">
        <w:rPr>
          <w:b/>
        </w:rPr>
        <w:t> </w:t>
      </w:r>
      <w:r w:rsidR="003F45DE" w:rsidRPr="00F46E8C">
        <w:rPr>
          <w:b/>
        </w:rPr>
        <w:t>zdraví; mezinárodní srovnání; 2019</w:t>
      </w:r>
    </w:p>
    <w:p w:rsidR="001A29FF" w:rsidRDefault="005C63CE" w:rsidP="003743CB">
      <w:r w:rsidRPr="005C63CE">
        <w:rPr>
          <w:noProof/>
          <w:lang w:eastAsia="cs-CZ"/>
        </w:rPr>
        <w:drawing>
          <wp:inline distT="0" distB="0" distL="0" distR="0">
            <wp:extent cx="5398936" cy="3053300"/>
            <wp:effectExtent l="0" t="0" r="0" b="0"/>
            <wp:docPr id="5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16CA8" w:rsidRDefault="00716CA8" w:rsidP="003743CB"/>
    <w:p w:rsidR="009F5035" w:rsidRDefault="00716CA8" w:rsidP="009F5035">
      <w:r>
        <w:t>V České republice sice</w:t>
      </w:r>
      <w:r w:rsidR="009F5035">
        <w:t xml:space="preserve"> výrazně</w:t>
      </w:r>
      <w:r>
        <w:t xml:space="preserve"> častěji vyhledá</w:t>
      </w:r>
      <w:r w:rsidR="009F5035">
        <w:t>vají informace o zdraví starší uživatelé internetu</w:t>
      </w:r>
      <w:r>
        <w:t xml:space="preserve"> ve věku 64</w:t>
      </w:r>
      <w:r w:rsidRPr="00310057">
        <w:t>–</w:t>
      </w:r>
      <w:r>
        <w:t xml:space="preserve">74 let (74,4 %) než </w:t>
      </w:r>
      <w:r w:rsidR="00674915">
        <w:t xml:space="preserve">ti </w:t>
      </w:r>
      <w:r>
        <w:t>mladší (43,9 % ve věku 16</w:t>
      </w:r>
      <w:r w:rsidR="009F5035" w:rsidRPr="00310057">
        <w:t>–</w:t>
      </w:r>
      <w:r w:rsidR="009F5035">
        <w:t xml:space="preserve">24 let), nicméně téměř v polovině </w:t>
      </w:r>
      <w:r w:rsidR="00674915">
        <w:t xml:space="preserve">evropských </w:t>
      </w:r>
      <w:r w:rsidR="009F5035">
        <w:t>zemí je tomu naopak. V roce 2019</w:t>
      </w:r>
      <w:r w:rsidR="009F5035" w:rsidRPr="00647CA9">
        <w:t xml:space="preserve"> dominovali ve vyhledávání informací o zdraví mladí uživatelé internetu </w:t>
      </w:r>
      <w:r w:rsidR="00674915">
        <w:t xml:space="preserve">např. </w:t>
      </w:r>
      <w:r w:rsidR="009F5035" w:rsidRPr="00647CA9">
        <w:t>ve Finsku</w:t>
      </w:r>
      <w:r w:rsidR="009F5035">
        <w:t>, Nizozemsku</w:t>
      </w:r>
      <w:r w:rsidR="009F5035" w:rsidRPr="00647CA9">
        <w:t xml:space="preserve"> a v Estonsku </w:t>
      </w:r>
      <w:r w:rsidR="009F5035">
        <w:t xml:space="preserve">s </w:t>
      </w:r>
      <w:r w:rsidR="009F5035" w:rsidRPr="00647CA9">
        <w:t>podíly přes 75</w:t>
      </w:r>
      <w:r w:rsidR="009F5035">
        <w:t xml:space="preserve"> %.</w:t>
      </w:r>
      <w:r w:rsidR="009F5035" w:rsidRPr="00647CA9">
        <w:t xml:space="preserve"> Na opačném konci se s podíly pod </w:t>
      </w:r>
      <w:r w:rsidR="009F5035">
        <w:t>30</w:t>
      </w:r>
      <w:r w:rsidR="009F5035" w:rsidRPr="00647CA9">
        <w:t xml:space="preserve"> % za mladé uživatele internetu nacházejí Rumunsko (2</w:t>
      </w:r>
      <w:r w:rsidR="009F5035">
        <w:t>8,4</w:t>
      </w:r>
      <w:r w:rsidR="00EB0871">
        <w:t> </w:t>
      </w:r>
      <w:r w:rsidR="009F5035" w:rsidRPr="00647CA9">
        <w:t>%) a Bulharsko (</w:t>
      </w:r>
      <w:r w:rsidR="009F5035">
        <w:t>28,0</w:t>
      </w:r>
      <w:r w:rsidR="009F5035" w:rsidRPr="00647CA9">
        <w:t>%).</w:t>
      </w:r>
      <w:r w:rsidR="00937A12">
        <w:t xml:space="preserve"> V Česku byl také rozdíl mezi nejmladší a nejstarší věkovou skupinou v</w:t>
      </w:r>
      <w:r w:rsidR="00E122EE">
        <w:t> </w:t>
      </w:r>
      <w:r w:rsidR="00937A12">
        <w:t>rámci</w:t>
      </w:r>
      <w:r w:rsidR="00E122EE">
        <w:t xml:space="preserve"> EU</w:t>
      </w:r>
      <w:r w:rsidR="00937A12">
        <w:t xml:space="preserve"> vůbec největší (31 procentních bodů).</w:t>
      </w:r>
    </w:p>
    <w:p w:rsidR="009F5035" w:rsidRDefault="009F5035" w:rsidP="00716CA8"/>
    <w:p w:rsidR="006E096A" w:rsidRDefault="009F5035" w:rsidP="00716CA8">
      <w:r>
        <w:lastRenderedPageBreak/>
        <w:t xml:space="preserve">Jak již bylo uvedeno v předchozím odstavci, uživatelé internetu ve věku </w:t>
      </w:r>
      <w:r w:rsidRPr="00310057">
        <w:t>65–74 let vyhledávali informace o zdraví</w:t>
      </w:r>
      <w:r>
        <w:t xml:space="preserve"> </w:t>
      </w:r>
      <w:r w:rsidR="00674915">
        <w:t xml:space="preserve">v </w:t>
      </w:r>
      <w:r>
        <w:t>74,4 %</w:t>
      </w:r>
      <w:r w:rsidR="00674915">
        <w:t xml:space="preserve"> případů</w:t>
      </w:r>
      <w:r>
        <w:t xml:space="preserve">, což české seniory řadí na 5. místo v rámci EU a </w:t>
      </w:r>
      <w:r w:rsidR="00E122EE">
        <w:t xml:space="preserve">jedná se </w:t>
      </w:r>
      <w:r>
        <w:t>o</w:t>
      </w:r>
      <w:r w:rsidR="00EB0871">
        <w:t> </w:t>
      </w:r>
      <w:r>
        <w:t xml:space="preserve">výrazně vyšší číslo, než je evropský průměr (59,0 %) v této věkové kategorii. Nejméně se online o tyto informace zajímali senioři ve Švédsku (45,4 %), Portugalsku </w:t>
      </w:r>
      <w:r w:rsidR="005150CF">
        <w:t>(46,2 %) a Rumunsku (46,7 %).</w:t>
      </w:r>
    </w:p>
    <w:p w:rsidR="006E096A" w:rsidRDefault="006E096A">
      <w:pPr>
        <w:spacing w:line="240" w:lineRule="auto"/>
        <w:jc w:val="left"/>
      </w:pPr>
    </w:p>
    <w:p w:rsidR="003F45DE" w:rsidRDefault="00FA5D74" w:rsidP="003F45DE">
      <w:pPr>
        <w:pStyle w:val="TabulkaGraf"/>
      </w:pPr>
      <w:r>
        <w:t xml:space="preserve">Graf 4: </w:t>
      </w:r>
      <w:r w:rsidR="003F45DE" w:rsidRPr="003F45DE">
        <w:t xml:space="preserve">Osoby ve </w:t>
      </w:r>
      <w:r w:rsidR="0071688D">
        <w:t>věku</w:t>
      </w:r>
      <w:r w:rsidR="003F45DE" w:rsidRPr="003F45DE">
        <w:t xml:space="preserve"> 16</w:t>
      </w:r>
      <w:r w:rsidR="0071688D">
        <w:t>–</w:t>
      </w:r>
      <w:r w:rsidR="003F45DE" w:rsidRPr="003F45DE">
        <w:t>24 let a 65</w:t>
      </w:r>
      <w:r w:rsidR="0071688D">
        <w:t>–</w:t>
      </w:r>
      <w:r w:rsidR="003F45DE" w:rsidRPr="003F45DE">
        <w:t>74 let používající internet k vyhledávání informací o</w:t>
      </w:r>
      <w:r w:rsidR="0071688D">
        <w:t> </w:t>
      </w:r>
      <w:r w:rsidR="003F45DE" w:rsidRPr="003F45DE">
        <w:t>zdraví; mezinárodní srovnání; 2019</w:t>
      </w:r>
    </w:p>
    <w:p w:rsidR="003F45DE" w:rsidRDefault="005C63CE" w:rsidP="00716CA8">
      <w:r w:rsidRPr="005C63CE">
        <w:rPr>
          <w:noProof/>
          <w:lang w:eastAsia="cs-CZ"/>
        </w:rPr>
        <w:drawing>
          <wp:inline distT="0" distB="0" distL="0" distR="0">
            <wp:extent cx="5398936" cy="3037398"/>
            <wp:effectExtent l="0" t="0" r="0" b="0"/>
            <wp:docPr id="10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220C0" w:rsidRDefault="00716CA8" w:rsidP="009F5035">
      <w:pPr>
        <w:rPr>
          <w:b/>
        </w:rPr>
      </w:pPr>
      <w:r w:rsidRPr="00F62523">
        <w:rPr>
          <w:highlight w:val="yellow"/>
        </w:rPr>
        <w:br/>
      </w:r>
      <w:r w:rsidR="008220C0">
        <w:rPr>
          <w:b/>
        </w:rPr>
        <w:t xml:space="preserve">Konzultovat zdraví online přímo s lékaři </w:t>
      </w:r>
      <w:r w:rsidR="005150CF">
        <w:rPr>
          <w:b/>
        </w:rPr>
        <w:t xml:space="preserve">není </w:t>
      </w:r>
      <w:r w:rsidR="008220C0">
        <w:rPr>
          <w:b/>
        </w:rPr>
        <w:t>mezi Čechy</w:t>
      </w:r>
      <w:r w:rsidR="005150CF">
        <w:rPr>
          <w:b/>
        </w:rPr>
        <w:t xml:space="preserve"> příliš populární</w:t>
      </w:r>
    </w:p>
    <w:p w:rsidR="008E7F28" w:rsidRDefault="0045099C" w:rsidP="00EA1660">
      <w:r>
        <w:t xml:space="preserve">Na internetu lze na jedno kliknutí získat miliony webových odkazů týkajících se zdraví, nicméně člověk si nemůže být nikdy jistý, kdo je tam umístil a </w:t>
      </w:r>
      <w:r w:rsidR="007C3823">
        <w:t>neprofesionálními radami si často může</w:t>
      </w:r>
      <w:r>
        <w:t xml:space="preserve"> spíš uškodit. </w:t>
      </w:r>
      <w:r w:rsidR="00EA1660">
        <w:t>Bezpečnější alternativou k hledání na internetu</w:t>
      </w:r>
      <w:r w:rsidR="00ED58F3">
        <w:t>,</w:t>
      </w:r>
      <w:r w:rsidR="00EA1660">
        <w:t xml:space="preserve"> může být on-line konzultace s lékařem či zdravotnickým zařízením prostřednictvím webových stránek, kde </w:t>
      </w:r>
      <w:r w:rsidR="007C3823">
        <w:t>je možné</w:t>
      </w:r>
      <w:r w:rsidR="00EA1660">
        <w:t xml:space="preserve"> pokládat dotazy týkající se zdraví. Poslední dostupné údaje z roku 2018 však ukazují, že lékaře přes webové stránky za účelem konzultace kontaktovalo pouze 5 % jednotlivců, respektive 6 % uživatelů internetu.</w:t>
      </w:r>
      <w:r>
        <w:t xml:space="preserve"> Toto nízké číslo pravděpodobně souvisí s tím, že tuto možnost ve stejném roce nabízelo pouze 12,9 % českých ordinací</w:t>
      </w:r>
      <w:r w:rsidR="008951BD">
        <w:rPr>
          <w:rStyle w:val="Znakapoznpodarou"/>
        </w:rPr>
        <w:footnoteReference w:id="1"/>
      </w:r>
      <w:r>
        <w:t>.</w:t>
      </w:r>
    </w:p>
    <w:p w:rsidR="0045099C" w:rsidRDefault="0045099C" w:rsidP="008951BD">
      <w:pPr>
        <w:pStyle w:val="Nadpis1"/>
      </w:pPr>
    </w:p>
    <w:p w:rsidR="008951BD" w:rsidRDefault="008951BD" w:rsidP="008951BD">
      <w:pPr>
        <w:pStyle w:val="Nadpis1"/>
      </w:pPr>
      <w:r>
        <w:t>Léky přes internet Češi příliš nekupují</w:t>
      </w:r>
    </w:p>
    <w:p w:rsidR="00A54EE9" w:rsidRDefault="008951BD" w:rsidP="00A54EE9">
      <w:r w:rsidRPr="004F475B">
        <w:t>Prostřednictvím e-</w:t>
      </w:r>
      <w:proofErr w:type="spellStart"/>
      <w:r w:rsidRPr="004F475B">
        <w:t>shopů</w:t>
      </w:r>
      <w:proofErr w:type="spellEnd"/>
      <w:r w:rsidRPr="004F475B">
        <w:t xml:space="preserve"> lze dnes koupit </w:t>
      </w:r>
      <w:r>
        <w:t xml:space="preserve">takřka </w:t>
      </w:r>
      <w:r w:rsidRPr="004F475B">
        <w:t xml:space="preserve">cokoli, nejen elektroniku, nábytek či oděvy, </w:t>
      </w:r>
      <w:r>
        <w:t xml:space="preserve">ale internetové lékárny dnes nabízejí možnost koupit si přes internet i volně prodejná léčiva, vitamíny či doplňky stravy. Z bezpečnostních důvodů však stále nelze online přímo koupit léčiva na předpis, což je pravděpodobně důvod, proč pouze 8,2 % dotázaných Čechů uvedlo, že </w:t>
      </w:r>
      <w:r>
        <w:lastRenderedPageBreak/>
        <w:t>v</w:t>
      </w:r>
      <w:r w:rsidR="00EB0871">
        <w:t> </w:t>
      </w:r>
      <w:r>
        <w:t xml:space="preserve">roce 2019 nakoupili </w:t>
      </w:r>
      <w:r w:rsidR="008705BC">
        <w:t xml:space="preserve">léky, vitamíny či doplňky stravy </w:t>
      </w:r>
      <w:r>
        <w:t>online.</w:t>
      </w:r>
      <w:r w:rsidR="00A54EE9" w:rsidRPr="00A54EE9">
        <w:t xml:space="preserve"> </w:t>
      </w:r>
      <w:r w:rsidR="00A54EE9">
        <w:t xml:space="preserve">Ženy tento druh výrobků kupovaly téměř dvakrát častěji než muži (10,6 % ženy a 5,7 % mužů), pokud se jedná o ženy na mateřské či rodičovské dovolené, tak ty léky on-line </w:t>
      </w:r>
      <w:r w:rsidR="007C3823">
        <w:t xml:space="preserve">nakupovaly </w:t>
      </w:r>
      <w:r w:rsidR="00A54EE9">
        <w:t xml:space="preserve">dokonce ve 22,4 % případů, což je výrazně více, než např. mezi seniory (3,8 % z nich). Častěji také tímto způsobem nakupují spíše lidé </w:t>
      </w:r>
      <w:r w:rsidR="00FC5923">
        <w:t>mladší a</w:t>
      </w:r>
      <w:r w:rsidR="00A54EE9">
        <w:t xml:space="preserve"> </w:t>
      </w:r>
      <w:bookmarkStart w:id="0" w:name="_GoBack"/>
      <w:bookmarkEnd w:id="0"/>
      <w:r w:rsidR="00A54EE9">
        <w:t>ve středním věku (např. 10,8 % obyvatel ve věku 25</w:t>
      </w:r>
      <w:r w:rsidR="00CD4D36" w:rsidRPr="00413E08">
        <w:t>–</w:t>
      </w:r>
      <w:r w:rsidR="00A54EE9">
        <w:t>34 let a 11,</w:t>
      </w:r>
      <w:r w:rsidR="008705BC">
        <w:t>7 </w:t>
      </w:r>
      <w:r w:rsidR="00CD4D36">
        <w:t>%</w:t>
      </w:r>
      <w:r w:rsidR="00A54EE9">
        <w:t xml:space="preserve"> osob ve věku 45</w:t>
      </w:r>
      <w:r w:rsidR="00A54EE9" w:rsidRPr="00D827FA">
        <w:t>–</w:t>
      </w:r>
      <w:r w:rsidR="00A54EE9">
        <w:t>54 let) než lidé důchodového věku (3,9 % osob nad 65 let). Využití internetu k nákupu léků také roste s úrovní dosaženého vzdělání, vysokoškolsky vzdělaní lidé nakupují léky on-line v 15,7 % případů, v porovnání se 4,1 % osob se základním vzděláním.</w:t>
      </w:r>
    </w:p>
    <w:p w:rsidR="008951BD" w:rsidRDefault="008951BD" w:rsidP="00244287"/>
    <w:p w:rsidR="009C67B4" w:rsidRDefault="009C67B4" w:rsidP="00244287">
      <w:r>
        <w:t>Vezeme-li v úvahu podíly pouze z on-line nakupujících</w:t>
      </w:r>
      <w:r>
        <w:rPr>
          <w:rStyle w:val="Znakapoznpodarou"/>
        </w:rPr>
        <w:footnoteReference w:id="2"/>
      </w:r>
      <w:r>
        <w:t xml:space="preserve">, tak výraznější rozdíl oproti celkové populaci najdeme pouze u </w:t>
      </w:r>
      <w:r w:rsidR="008705BC">
        <w:t xml:space="preserve">starší </w:t>
      </w:r>
      <w:r>
        <w:t>generace (9,8 % osob nad 6</w:t>
      </w:r>
      <w:r w:rsidR="008705BC">
        <w:t>5</w:t>
      </w:r>
      <w:r>
        <w:t xml:space="preserve"> let, respektive 9,3 % seniorů). Jinak i zde platí, že léky častěji online nakupují ženy a lidé s vyšším vzděláním.</w:t>
      </w:r>
    </w:p>
    <w:p w:rsidR="009C67B4" w:rsidRDefault="009C67B4" w:rsidP="00244287"/>
    <w:p w:rsidR="00CD5AF7" w:rsidRDefault="00CD5AF7" w:rsidP="00CD5AF7">
      <w:pPr>
        <w:pStyle w:val="TabulkaGraf"/>
      </w:pPr>
      <w:r>
        <w:t xml:space="preserve">Graf </w:t>
      </w:r>
      <w:r w:rsidR="00FA5D74">
        <w:t>5</w:t>
      </w:r>
      <w:r>
        <w:t>: Osoby, které</w:t>
      </w:r>
      <w:r w:rsidRPr="003779B8">
        <w:t xml:space="preserve"> </w:t>
      </w:r>
      <w:r>
        <w:t>nakoupily léky na internetu; 2019</w:t>
      </w:r>
    </w:p>
    <w:p w:rsidR="00CD5AF7" w:rsidRPr="00CD5AF7" w:rsidRDefault="005C63CE" w:rsidP="00CD5AF7">
      <w:r w:rsidRPr="005C63CE">
        <w:rPr>
          <w:noProof/>
          <w:lang w:eastAsia="cs-CZ"/>
        </w:rPr>
        <w:drawing>
          <wp:inline distT="0" distB="0" distL="0" distR="0">
            <wp:extent cx="5398936" cy="3220278"/>
            <wp:effectExtent l="0" t="0" r="0" b="0"/>
            <wp:docPr id="11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F699D" w:rsidRDefault="005F699D" w:rsidP="00E42E00"/>
    <w:p w:rsidR="0048069E" w:rsidRDefault="0048069E" w:rsidP="0048069E">
      <w:r>
        <w:t>Zajímavé je v tomto případě porovnání českých krajů. Nejvíce léky on-line nakupují obyvatelé hl. m. Prahy a L</w:t>
      </w:r>
      <w:r w:rsidR="00FC5923">
        <w:t>ibereckého kraje (12,6 a 12,3 %</w:t>
      </w:r>
      <w:r>
        <w:t xml:space="preserve"> obyvatel daného kraje). Nejméně často tak naopak činí v Ústeckém kraji (3,3 % obyvatel kraje).</w:t>
      </w:r>
    </w:p>
    <w:p w:rsidR="00D27D69" w:rsidRDefault="00D27D69" w:rsidP="00E42E00"/>
    <w:p w:rsidR="006E096A" w:rsidRDefault="0048069E" w:rsidP="0048069E">
      <w:r w:rsidRPr="007D52D3">
        <w:t>V mezinárodním</w:t>
      </w:r>
      <w:r w:rsidR="008705BC" w:rsidRPr="008705BC">
        <w:t xml:space="preserve"> </w:t>
      </w:r>
      <w:r w:rsidR="008705BC" w:rsidRPr="007D52D3">
        <w:t>srovnání</w:t>
      </w:r>
      <w:r w:rsidR="008705BC">
        <w:t>, které sleduje osoby ve věku 16 až 74 let,</w:t>
      </w:r>
      <w:r w:rsidRPr="007D52D3">
        <w:t xml:space="preserve"> však Češi léky na internetu nakupují méně často, než je evropský průměr. Průměr evropské osmadvacítky je 10,3 % obyvatel, kdežto Češi nakupují pouze v</w:t>
      </w:r>
      <w:r w:rsidR="00EB0871">
        <w:t> </w:t>
      </w:r>
      <w:r w:rsidRPr="007D52D3">
        <w:t>8,9</w:t>
      </w:r>
      <w:r w:rsidR="00EB0871">
        <w:t> </w:t>
      </w:r>
      <w:r w:rsidRPr="007D52D3">
        <w:t xml:space="preserve">% případů. Nejvíce kupují léky on-line obyvatelé </w:t>
      </w:r>
      <w:r w:rsidRPr="007D52D3">
        <w:lastRenderedPageBreak/>
        <w:t>Německa (</w:t>
      </w:r>
      <w:r w:rsidR="007D52D3" w:rsidRPr="007D52D3">
        <w:t>27</w:t>
      </w:r>
      <w:r w:rsidRPr="007D52D3">
        <w:t xml:space="preserve"> %), Švédska (2</w:t>
      </w:r>
      <w:r w:rsidR="007D52D3" w:rsidRPr="007D52D3">
        <w:t>4</w:t>
      </w:r>
      <w:r w:rsidRPr="007D52D3">
        <w:t xml:space="preserve"> %) a</w:t>
      </w:r>
      <w:r w:rsidR="00EB0871">
        <w:t> </w:t>
      </w:r>
      <w:r w:rsidRPr="007D52D3">
        <w:t>Dánska (</w:t>
      </w:r>
      <w:r w:rsidR="007D52D3" w:rsidRPr="007D52D3">
        <w:t>21</w:t>
      </w:r>
      <w:r w:rsidRPr="007D52D3">
        <w:t>%). Na druhém konci bychom našli obyvatele Bulharska</w:t>
      </w:r>
      <w:r w:rsidR="00F46E8C">
        <w:t>,</w:t>
      </w:r>
      <w:r w:rsidRPr="007D52D3">
        <w:t xml:space="preserve"> </w:t>
      </w:r>
      <w:r w:rsidR="007D52D3" w:rsidRPr="007D52D3">
        <w:t>kde</w:t>
      </w:r>
      <w:r w:rsidRPr="007D52D3">
        <w:t xml:space="preserve"> léky nakoupilo on-line pouze 1 % populace.</w:t>
      </w:r>
    </w:p>
    <w:p w:rsidR="00F46E8C" w:rsidRDefault="00F46E8C" w:rsidP="00F46E8C">
      <w:pPr>
        <w:spacing w:line="240" w:lineRule="auto"/>
        <w:jc w:val="left"/>
      </w:pPr>
    </w:p>
    <w:p w:rsidR="007D52D3" w:rsidRPr="00F46E8C" w:rsidRDefault="00FA5D74" w:rsidP="00F46E8C">
      <w:pPr>
        <w:spacing w:line="240" w:lineRule="auto"/>
        <w:jc w:val="left"/>
      </w:pPr>
      <w:r>
        <w:rPr>
          <w:rFonts w:cs="Arial"/>
          <w:b/>
          <w:sz w:val="18"/>
        </w:rPr>
        <w:t xml:space="preserve">Graf 6: </w:t>
      </w:r>
      <w:r w:rsidR="007D52D3">
        <w:rPr>
          <w:rFonts w:cs="Arial"/>
          <w:b/>
          <w:sz w:val="18"/>
        </w:rPr>
        <w:t>Osoby</w:t>
      </w:r>
      <w:r w:rsidR="007D52D3" w:rsidRPr="00E0522B">
        <w:rPr>
          <w:rFonts w:cs="Arial"/>
          <w:b/>
          <w:sz w:val="18"/>
        </w:rPr>
        <w:t xml:space="preserve"> </w:t>
      </w:r>
      <w:r w:rsidR="0071688D">
        <w:rPr>
          <w:rFonts w:cs="Arial"/>
          <w:b/>
          <w:sz w:val="18"/>
        </w:rPr>
        <w:t>ve věku 16–74 let</w:t>
      </w:r>
      <w:r w:rsidR="007D52D3">
        <w:rPr>
          <w:rFonts w:cs="Arial"/>
          <w:b/>
          <w:sz w:val="18"/>
        </w:rPr>
        <w:t xml:space="preserve"> kupující léky na internetu; mezinárodní srovnání; 2019</w:t>
      </w:r>
    </w:p>
    <w:p w:rsidR="007D52D3" w:rsidRPr="007D52D3" w:rsidRDefault="005C63CE" w:rsidP="0048069E">
      <w:r w:rsidRPr="005C63CE">
        <w:rPr>
          <w:noProof/>
          <w:lang w:eastAsia="cs-CZ"/>
        </w:rPr>
        <w:drawing>
          <wp:inline distT="0" distB="0" distL="0" distR="0">
            <wp:extent cx="5398936" cy="3021496"/>
            <wp:effectExtent l="0" t="0" r="0" b="0"/>
            <wp:docPr id="12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8069E" w:rsidRDefault="0048069E" w:rsidP="00E42E00"/>
    <w:p w:rsidR="0048069E" w:rsidRDefault="0048069E" w:rsidP="00E42E00"/>
    <w:p w:rsidR="0048069E" w:rsidRDefault="0048069E" w:rsidP="00E42E00"/>
    <w:p w:rsidR="007B1333" w:rsidRDefault="007B1333" w:rsidP="00E42E00">
      <w:pPr>
        <w:rPr>
          <w:b/>
        </w:rPr>
      </w:pPr>
      <w:r>
        <w:rPr>
          <w:b/>
        </w:rPr>
        <w:t>Autor</w:t>
      </w:r>
    </w:p>
    <w:p w:rsidR="007B1333" w:rsidRDefault="008E7F28" w:rsidP="00E42E00">
      <w:r>
        <w:t xml:space="preserve">Jitka </w:t>
      </w:r>
      <w:proofErr w:type="spellStart"/>
      <w:r>
        <w:t>Wichová</w:t>
      </w:r>
      <w:proofErr w:type="spellEnd"/>
    </w:p>
    <w:p w:rsidR="008E7F28" w:rsidRDefault="008E7F28" w:rsidP="008E7F28">
      <w:r>
        <w:t>Odbor statistik rozvoje společnosti</w:t>
      </w:r>
    </w:p>
    <w:p w:rsidR="00F46E8C" w:rsidRDefault="00F46E8C" w:rsidP="008E7F28">
      <w:r>
        <w:t xml:space="preserve">Tel.: </w:t>
      </w:r>
      <w:r w:rsidRPr="00F46E8C">
        <w:t>+420 274 052 005</w:t>
      </w:r>
    </w:p>
    <w:p w:rsidR="008E7F28" w:rsidRPr="00851591" w:rsidRDefault="008E7F28" w:rsidP="008E7F28">
      <w:r>
        <w:t>E-mail: jitka.wichova@czso.cz</w:t>
      </w:r>
    </w:p>
    <w:p w:rsidR="004920AD" w:rsidRPr="004920AD" w:rsidRDefault="004920AD" w:rsidP="008E7F28"/>
    <w:sectPr w:rsidR="004920AD" w:rsidRPr="004920AD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873ED6" w15:done="0"/>
  <w15:commentEx w15:paraId="2807B37E" w15:done="0"/>
  <w15:commentEx w15:paraId="6BAF9E5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BA9" w:rsidRDefault="00B14BA9" w:rsidP="00BA6370">
      <w:r>
        <w:separator/>
      </w:r>
    </w:p>
  </w:endnote>
  <w:endnote w:type="continuationSeparator" w:id="0">
    <w:p w:rsidR="00B14BA9" w:rsidRDefault="00B14BA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04365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5pt;width:426.5pt;height:3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" filled="f" stroked="f">
          <v:textbox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F04365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F04365" w:rsidRPr="004E479E">
                  <w:rPr>
                    <w:rFonts w:cs="Arial"/>
                    <w:szCs w:val="15"/>
                  </w:rPr>
                  <w:fldChar w:fldCharType="separate"/>
                </w:r>
                <w:r w:rsidR="00D471B3">
                  <w:rPr>
                    <w:rFonts w:cs="Arial"/>
                    <w:noProof/>
                    <w:szCs w:val="15"/>
                  </w:rPr>
                  <w:t>6</w:t>
                </w:r>
                <w:r w:rsidR="00F04365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BA9" w:rsidRDefault="00B14BA9" w:rsidP="00BA6370">
      <w:r>
        <w:separator/>
      </w:r>
    </w:p>
  </w:footnote>
  <w:footnote w:type="continuationSeparator" w:id="0">
    <w:p w:rsidR="00B14BA9" w:rsidRDefault="00B14BA9" w:rsidP="00BA6370">
      <w:r>
        <w:continuationSeparator/>
      </w:r>
    </w:p>
  </w:footnote>
  <w:footnote w:id="1">
    <w:p w:rsidR="008951BD" w:rsidRPr="008951BD" w:rsidRDefault="008951BD" w:rsidP="008951BD">
      <w:pPr>
        <w:jc w:val="left"/>
        <w:rPr>
          <w:i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C64116">
        <w:rPr>
          <w:i/>
          <w:sz w:val="18"/>
          <w:szCs w:val="18"/>
        </w:rPr>
        <w:t xml:space="preserve">Počet lékařů, kteří tuto možnost nabízejí, je možné zjistit v datech o </w:t>
      </w:r>
      <w:r w:rsidRPr="00C64116">
        <w:rPr>
          <w:rStyle w:val="Siln"/>
          <w:rFonts w:cs="Arial"/>
          <w:i/>
          <w:sz w:val="18"/>
          <w:szCs w:val="18"/>
        </w:rPr>
        <w:t>vybavenosti a využívání informačních technologií ve zdravotnictví</w:t>
      </w:r>
      <w:r w:rsidRPr="00C64116">
        <w:rPr>
          <w:i/>
          <w:sz w:val="18"/>
          <w:szCs w:val="18"/>
        </w:rPr>
        <w:t xml:space="preserve"> na </w:t>
      </w:r>
      <w:hyperlink r:id="rId1" w:history="1">
        <w:r>
          <w:rPr>
            <w:rStyle w:val="Hypertextovodkaz"/>
            <w:rFonts w:cs="Arial"/>
            <w:i/>
            <w:sz w:val="18"/>
            <w:szCs w:val="18"/>
          </w:rPr>
          <w:t>webových stránkách ČSÚ</w:t>
        </w:r>
      </w:hyperlink>
      <w:r>
        <w:rPr>
          <w:i/>
          <w:sz w:val="18"/>
          <w:szCs w:val="18"/>
        </w:rPr>
        <w:t>.</w:t>
      </w:r>
    </w:p>
  </w:footnote>
  <w:footnote w:id="2">
    <w:p w:rsidR="009C67B4" w:rsidRPr="00C64116" w:rsidRDefault="009C67B4" w:rsidP="009C67B4">
      <w:pPr>
        <w:rPr>
          <w:i/>
          <w:sz w:val="18"/>
          <w:szCs w:val="18"/>
        </w:rPr>
      </w:pPr>
      <w:r w:rsidRPr="00C64116">
        <w:rPr>
          <w:rStyle w:val="Znakapoznpodarou"/>
          <w:i/>
          <w:sz w:val="18"/>
          <w:szCs w:val="18"/>
        </w:rPr>
        <w:footnoteRef/>
      </w:r>
      <w:r w:rsidRPr="00C64116">
        <w:rPr>
          <w:i/>
          <w:sz w:val="18"/>
          <w:szCs w:val="18"/>
        </w:rPr>
        <w:t xml:space="preserve"> </w:t>
      </w:r>
      <w:r w:rsidRPr="00D34998">
        <w:rPr>
          <w:b/>
          <w:i/>
          <w:sz w:val="18"/>
          <w:szCs w:val="18"/>
        </w:rPr>
        <w:t>On-line nakupující</w:t>
      </w:r>
      <w:r w:rsidRPr="00C64116">
        <w:rPr>
          <w:i/>
          <w:sz w:val="18"/>
          <w:szCs w:val="18"/>
        </w:rPr>
        <w:t xml:space="preserve"> = osoby, které nakoupily na internetu alespoň jednou v posledních 12 měsících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04365">
    <w:pPr>
      <w:pStyle w:val="Zhlav"/>
    </w:pPr>
    <w:r>
      <w:rPr>
        <w:noProof/>
        <w:lang w:eastAsia="cs-CZ"/>
      </w:rPr>
      <w:pict>
        <v:group id="Group 6" o:spid="_x0000_s2051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">
          <v:rect id="Rectangle 7" o:spid="_x0000_s2066" style="position:absolute;left:1219;top:896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8" o:spid="_x0000_s2065" style="position:absolute;left:571;top:1126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9" o:spid="_x0000_s2064" style="position:absolute;left:1292;top:1356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10" o:spid="_x0000_s2063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11" o:spid="_x0000_s2062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12" o:spid="_x0000_s2061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3" o:spid="_x0000_s2060" style="position:absolute;left:1963;top:1925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14" o:spid="_x0000_s2059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" path="m197,116l156,236r81,l197,116xm128,309r-24,65l,374,143,,251,,391,374r-104,l263,309r-135,xe" stroked="f">
            <v:path arrowok="t" o:connecttype="custom" o:connectlocs="98,58;78,117;118,117;98,58;64,154;52,186;0,186;71,0;125,0;195,186;143,186;131,154;64,154" o:connectangles="0,0,0,0,0,0,0,0,0,0,0,0,0"/>
            <o:lock v:ext="edit" verticies="t"/>
          </v:shape>
          <v:shape id="Freeform 15" o:spid="_x0000_s2058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" path="m,l97,,276,229,276,r97,l373,374r-97,l97,146r,228l,374,,xe" stroked="f">
            <v:path arrowok="t" o:connecttype="custom" o:connectlocs="0,0;49,0;138,114;138,0;187,0;187,186;138,186;49,73;49,186;0,186;0,0" o:connectangles="0,0,0,0,0,0,0,0,0,0,0"/>
          </v:shape>
          <v:shape id="Freeform 16" o:spid="_x0000_s2057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" path="m196,116l155,236r81,l196,116xm128,309r-26,65l,374,143,,249,,390,374r-103,l263,309r-135,xe" stroked="f">
            <v:path arrowok="t" o:connecttype="custom" o:connectlocs="98,58;78,117;118,117;98,58;64,154;51,186;0,186;72,0;125,0;195,186;144,186;132,154;64,154" o:connectangles="0,0,0,0,0,0,0,0,0,0,0,0,0"/>
            <o:lock v:ext="edit" verticies="t"/>
          </v:shape>
          <v:shape id="Freeform 17" o:spid="_x0000_s2056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" path="m97,292r116,l213,374,,374,,,97,r,292xe" stroked="f">
            <v:path arrowok="t" o:connecttype="custom" o:connectlocs="48,145;106,145;106,186;0,186;0,0;48,0;48,145" o:connectangles="0,0,0,0,0,0,0"/>
          </v:shape>
          <v:shape id="Freeform 18" o:spid="_x0000_s2055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" path="m188,102l154,69,234,r47,43l188,102xm,121r117,l187,223,255,121r119,l233,316r,179l136,495r,-179l,121xe" stroked="f">
            <v:path arrowok="t" o:connecttype="custom" o:connectlocs="94,51;77,34;117,0;141,21;94,51;0,60;59,60;94,111;128,60;187,60;117,158;117,247;68,247;68,158;0,60" o:connectangles="0,0,0,0,0,0,0,0,0,0,0,0,0,0,0"/>
            <o:lock v:ext="edit" verticies="t"/>
          </v:shape>
          <v:shape id="Freeform 19" o:spid="_x0000_s2054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" path="m320,292r,82l,374,177,82,30,82,30,,340,,163,292r157,xe" stroked="f">
            <v:path arrowok="t" o:connecttype="custom" o:connectlocs="160,145;160,186;0,186;89,41;15,41;15,0;170,0;82,145;160,145" o:connectangles="0,0,0,0,0,0,0,0,0"/>
          </v:shape>
          <v:shape id="Freeform 20" o:spid="_x0000_s2053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" path="m197,116l156,236r81,l197,116xm129,309r-27,65l,374,144,,251,,392,374r-105,l263,309r-134,xe" stroked="f">
            <v:path arrowok="t" o:connecttype="custom" o:connectlocs="98,58;78,117;118,117;98,58;64,154;51,186;0,186;72,0;125,0;195,186;143,186;131,154;64,154" o:connectangles="0,0,0,0,0,0,0,0,0,0,0,0,0"/>
            <o:lock v:ext="edit" verticies="t"/>
          </v:shape>
          <v:shape id="Freeform 21" o:spid="_x0000_s2052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karlandtova7414">
    <w15:presenceInfo w15:providerId="None" w15:userId="skarlandtova741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024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65DD8"/>
    <w:rsid w:val="00043BF4"/>
    <w:rsid w:val="000843A5"/>
    <w:rsid w:val="000B6F63"/>
    <w:rsid w:val="000F5B28"/>
    <w:rsid w:val="00120D14"/>
    <w:rsid w:val="001216DC"/>
    <w:rsid w:val="00124A54"/>
    <w:rsid w:val="00127216"/>
    <w:rsid w:val="001404AB"/>
    <w:rsid w:val="001658A9"/>
    <w:rsid w:val="0017231D"/>
    <w:rsid w:val="00175ABA"/>
    <w:rsid w:val="001810DC"/>
    <w:rsid w:val="001A29FF"/>
    <w:rsid w:val="001A59BF"/>
    <w:rsid w:val="001A6C7C"/>
    <w:rsid w:val="001B607F"/>
    <w:rsid w:val="001D2496"/>
    <w:rsid w:val="001D369A"/>
    <w:rsid w:val="001F6C45"/>
    <w:rsid w:val="002070FB"/>
    <w:rsid w:val="00213729"/>
    <w:rsid w:val="002406FA"/>
    <w:rsid w:val="00244287"/>
    <w:rsid w:val="00257002"/>
    <w:rsid w:val="002B2E47"/>
    <w:rsid w:val="002D08F5"/>
    <w:rsid w:val="002D6A6C"/>
    <w:rsid w:val="002E39E3"/>
    <w:rsid w:val="003301A3"/>
    <w:rsid w:val="00344CB2"/>
    <w:rsid w:val="0036777B"/>
    <w:rsid w:val="003743CB"/>
    <w:rsid w:val="0038282A"/>
    <w:rsid w:val="00397580"/>
    <w:rsid w:val="003A1794"/>
    <w:rsid w:val="003A45C8"/>
    <w:rsid w:val="003C244A"/>
    <w:rsid w:val="003C2B37"/>
    <w:rsid w:val="003C2DCF"/>
    <w:rsid w:val="003C7FE7"/>
    <w:rsid w:val="003D0499"/>
    <w:rsid w:val="003D6054"/>
    <w:rsid w:val="003F17DE"/>
    <w:rsid w:val="003F45DE"/>
    <w:rsid w:val="003F526A"/>
    <w:rsid w:val="00400523"/>
    <w:rsid w:val="00405244"/>
    <w:rsid w:val="00413E08"/>
    <w:rsid w:val="004436EE"/>
    <w:rsid w:val="0045099C"/>
    <w:rsid w:val="0045547F"/>
    <w:rsid w:val="00461AA0"/>
    <w:rsid w:val="0048069E"/>
    <w:rsid w:val="004920AD"/>
    <w:rsid w:val="004D05B3"/>
    <w:rsid w:val="004E479E"/>
    <w:rsid w:val="004F78E6"/>
    <w:rsid w:val="00512D99"/>
    <w:rsid w:val="005150CF"/>
    <w:rsid w:val="00531DBB"/>
    <w:rsid w:val="005320B3"/>
    <w:rsid w:val="005320D4"/>
    <w:rsid w:val="00544B6D"/>
    <w:rsid w:val="00553DAA"/>
    <w:rsid w:val="005646B3"/>
    <w:rsid w:val="00576430"/>
    <w:rsid w:val="005C63CE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74915"/>
    <w:rsid w:val="006C09DD"/>
    <w:rsid w:val="006E024F"/>
    <w:rsid w:val="006E096A"/>
    <w:rsid w:val="006E4E81"/>
    <w:rsid w:val="00707F7D"/>
    <w:rsid w:val="0071688D"/>
    <w:rsid w:val="00716CA8"/>
    <w:rsid w:val="00717EC5"/>
    <w:rsid w:val="00737B80"/>
    <w:rsid w:val="007A57F2"/>
    <w:rsid w:val="007B1333"/>
    <w:rsid w:val="007C3823"/>
    <w:rsid w:val="007C5E7E"/>
    <w:rsid w:val="007D52D3"/>
    <w:rsid w:val="007E23A3"/>
    <w:rsid w:val="007E60E9"/>
    <w:rsid w:val="007F4AEB"/>
    <w:rsid w:val="007F75B2"/>
    <w:rsid w:val="008043C4"/>
    <w:rsid w:val="00815588"/>
    <w:rsid w:val="008220C0"/>
    <w:rsid w:val="00830309"/>
    <w:rsid w:val="00831B1B"/>
    <w:rsid w:val="0085190F"/>
    <w:rsid w:val="00861D0E"/>
    <w:rsid w:val="00867569"/>
    <w:rsid w:val="008705BC"/>
    <w:rsid w:val="008951BD"/>
    <w:rsid w:val="008A18A9"/>
    <w:rsid w:val="008A750A"/>
    <w:rsid w:val="008C384C"/>
    <w:rsid w:val="008D0F11"/>
    <w:rsid w:val="008E7F28"/>
    <w:rsid w:val="008F73B4"/>
    <w:rsid w:val="0090741A"/>
    <w:rsid w:val="00931A52"/>
    <w:rsid w:val="00937A12"/>
    <w:rsid w:val="00951EC1"/>
    <w:rsid w:val="009711FE"/>
    <w:rsid w:val="00974AD5"/>
    <w:rsid w:val="0098370A"/>
    <w:rsid w:val="009B3C23"/>
    <w:rsid w:val="009B55B1"/>
    <w:rsid w:val="009C419E"/>
    <w:rsid w:val="009C67B4"/>
    <w:rsid w:val="009F5035"/>
    <w:rsid w:val="00A4343D"/>
    <w:rsid w:val="00A502F1"/>
    <w:rsid w:val="00A54EE9"/>
    <w:rsid w:val="00A56C80"/>
    <w:rsid w:val="00A70A83"/>
    <w:rsid w:val="00A81EB3"/>
    <w:rsid w:val="00B00C1D"/>
    <w:rsid w:val="00B14BA9"/>
    <w:rsid w:val="00B33194"/>
    <w:rsid w:val="00B40C82"/>
    <w:rsid w:val="00BA0AB3"/>
    <w:rsid w:val="00BA439F"/>
    <w:rsid w:val="00BA6370"/>
    <w:rsid w:val="00BC19E0"/>
    <w:rsid w:val="00BC748B"/>
    <w:rsid w:val="00BD159A"/>
    <w:rsid w:val="00C269D4"/>
    <w:rsid w:val="00C4160D"/>
    <w:rsid w:val="00C8406E"/>
    <w:rsid w:val="00CB2709"/>
    <w:rsid w:val="00CB6F89"/>
    <w:rsid w:val="00CD4D36"/>
    <w:rsid w:val="00CD5AF7"/>
    <w:rsid w:val="00CE228C"/>
    <w:rsid w:val="00CF545B"/>
    <w:rsid w:val="00D148CC"/>
    <w:rsid w:val="00D27D69"/>
    <w:rsid w:val="00D379CC"/>
    <w:rsid w:val="00D448C2"/>
    <w:rsid w:val="00D471B3"/>
    <w:rsid w:val="00D666C3"/>
    <w:rsid w:val="00DD1EAE"/>
    <w:rsid w:val="00DD7EF6"/>
    <w:rsid w:val="00DF47FE"/>
    <w:rsid w:val="00E122EE"/>
    <w:rsid w:val="00E13D54"/>
    <w:rsid w:val="00E26704"/>
    <w:rsid w:val="00E31980"/>
    <w:rsid w:val="00E33DB1"/>
    <w:rsid w:val="00E42E00"/>
    <w:rsid w:val="00E536D3"/>
    <w:rsid w:val="00E6423C"/>
    <w:rsid w:val="00E65DD8"/>
    <w:rsid w:val="00E722B2"/>
    <w:rsid w:val="00E93830"/>
    <w:rsid w:val="00E93E0E"/>
    <w:rsid w:val="00EA1660"/>
    <w:rsid w:val="00EA7B94"/>
    <w:rsid w:val="00EB0871"/>
    <w:rsid w:val="00EB1ED3"/>
    <w:rsid w:val="00EB4B5C"/>
    <w:rsid w:val="00EC2D51"/>
    <w:rsid w:val="00ED58F3"/>
    <w:rsid w:val="00ED7B69"/>
    <w:rsid w:val="00F04365"/>
    <w:rsid w:val="00F13564"/>
    <w:rsid w:val="00F26395"/>
    <w:rsid w:val="00F32DA4"/>
    <w:rsid w:val="00F46E8C"/>
    <w:rsid w:val="00FA5D74"/>
    <w:rsid w:val="00FB687C"/>
    <w:rsid w:val="00FC3D5B"/>
    <w:rsid w:val="00FC592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content">
    <w:name w:val="content"/>
    <w:rsid w:val="003D6054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51BD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51BD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951BD"/>
    <w:rPr>
      <w:vertAlign w:val="superscript"/>
    </w:rPr>
  </w:style>
  <w:style w:type="character" w:styleId="Siln">
    <w:name w:val="Strong"/>
    <w:basedOn w:val="Standardnpsmoodstavce"/>
    <w:uiPriority w:val="22"/>
    <w:qFormat/>
    <w:rsid w:val="008951BD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951BD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E60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60E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60E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60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60E9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informacni_technologie_ve_zdravotnictvi201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STOR~1\AppData\Local\Temp\Anal&#253;za%20CZ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Jitka\Desktop\anal&#253;za2019_grafy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Jitka\Desktop\anal&#253;za2019_grafy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Jitka\Desktop\anal&#253;za2019_grafy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Jitka\Desktop\anal&#253;za2019_grafy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Users\Jitka\Desktop\anal&#253;za2019_grafy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C:\Users\Jitka\Desktop\anal&#253;za2019_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>
        <c:manualLayout>
          <c:layoutTarget val="inner"/>
          <c:xMode val="edge"/>
          <c:yMode val="edge"/>
          <c:x val="8.06964557460952E-2"/>
          <c:y val="0.15061456940523943"/>
          <c:w val="0.90928249566210828"/>
          <c:h val="0.46753935080365172"/>
        </c:manualLayout>
      </c:layout>
      <c:barChart>
        <c:barDir val="col"/>
        <c:grouping val="clustered"/>
        <c:ser>
          <c:idx val="0"/>
          <c:order val="0"/>
          <c:tx>
            <c:strRef>
              <c:f>Informace!$B$3</c:f>
              <c:strCache>
                <c:ptCount val="1"/>
                <c:pt idx="0">
                  <c:v> % z celkového počtu obyvatel v dané socio-demografické skupině</c:v>
                </c:pt>
              </c:strCache>
            </c:strRef>
          </c:tx>
          <c:spPr>
            <a:solidFill>
              <a:srgbClr val="009BB4"/>
            </a:solidFill>
          </c:spPr>
          <c:cat>
            <c:strRef>
              <c:f>Informace!$A$4:$A$23</c:f>
              <c:strCache>
                <c:ptCount val="20"/>
                <c:pt idx="0">
                  <c:v>Celkem</c:v>
                </c:pt>
                <c:pt idx="2">
                  <c:v>  muži</c:v>
                </c:pt>
                <c:pt idx="3">
                  <c:v>  ženy</c:v>
                </c:pt>
                <c:pt idx="5">
                  <c:v>  16–24 let</c:v>
                </c:pt>
                <c:pt idx="6">
                  <c:v>  25–34 let</c:v>
                </c:pt>
                <c:pt idx="7">
                  <c:v>  35–44 let</c:v>
                </c:pt>
                <c:pt idx="8">
                  <c:v>  45–54 let</c:v>
                </c:pt>
                <c:pt idx="9">
                  <c:v>  55–64 let</c:v>
                </c:pt>
                <c:pt idx="10">
                  <c:v>  65+</c:v>
                </c:pt>
                <c:pt idx="12">
                  <c:v>  základní</c:v>
                </c:pt>
                <c:pt idx="13">
                  <c:v>  střední bez maturity </c:v>
                </c:pt>
                <c:pt idx="14">
                  <c:v>  střední s maturitou </c:v>
                </c:pt>
                <c:pt idx="15">
                  <c:v>  vysokoškolské</c:v>
                </c:pt>
                <c:pt idx="17">
                  <c:v>  ženy na RD</c:v>
                </c:pt>
                <c:pt idx="18">
                  <c:v>  studenti 16+</c:v>
                </c:pt>
                <c:pt idx="19">
                  <c:v>  důchodci</c:v>
                </c:pt>
              </c:strCache>
            </c:strRef>
          </c:cat>
          <c:val>
            <c:numRef>
              <c:f>Informace!$B$4:$B$23</c:f>
              <c:numCache>
                <c:formatCode>General</c:formatCode>
                <c:ptCount val="20"/>
                <c:pt idx="0" formatCode="#,##0.0__">
                  <c:v>52.638067053672607</c:v>
                </c:pt>
                <c:pt idx="2" formatCode="#,##0.0__">
                  <c:v>41.846499988651054</c:v>
                </c:pt>
                <c:pt idx="3" formatCode="#,##0.0__">
                  <c:v>62.677948056918751</c:v>
                </c:pt>
                <c:pt idx="5" formatCode="#,##0.0__">
                  <c:v>43.186329897265594</c:v>
                </c:pt>
                <c:pt idx="6" formatCode="#,##0.0__">
                  <c:v>64.349228952537374</c:v>
                </c:pt>
                <c:pt idx="7" formatCode="#,##0.0__">
                  <c:v>63.245026870159613</c:v>
                </c:pt>
                <c:pt idx="8" formatCode="#,##0.0__">
                  <c:v>63.76715771253798</c:v>
                </c:pt>
                <c:pt idx="9" formatCode="#,##0.0__">
                  <c:v>56.866085356309249</c:v>
                </c:pt>
                <c:pt idx="10" formatCode="#,##0.0__">
                  <c:v>29.238549135509214</c:v>
                </c:pt>
                <c:pt idx="12" formatCode="#,##0.0__">
                  <c:v>38.629712415890914</c:v>
                </c:pt>
                <c:pt idx="13" formatCode="#,##0.0__">
                  <c:v>50.996243356067275</c:v>
                </c:pt>
                <c:pt idx="14" formatCode="#,##0.0__">
                  <c:v>68.348214990872577</c:v>
                </c:pt>
                <c:pt idx="15" formatCode="#,##0.0__">
                  <c:v>75.735320000406759</c:v>
                </c:pt>
                <c:pt idx="17" formatCode="#,##0.0__">
                  <c:v>81.284832126143172</c:v>
                </c:pt>
                <c:pt idx="18" formatCode="#,##0.0__">
                  <c:v>44.35750528603922</c:v>
                </c:pt>
                <c:pt idx="19" formatCode="#,##0.0__">
                  <c:v>31.10172346926063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F3D-4CFB-9AA7-21BFDE502C17}"/>
            </c:ext>
          </c:extLst>
        </c:ser>
        <c:ser>
          <c:idx val="1"/>
          <c:order val="1"/>
          <c:tx>
            <c:strRef>
              <c:f>Informace!$C$3</c:f>
              <c:strCache>
                <c:ptCount val="1"/>
                <c:pt idx="0">
                  <c:v> % z celkového počtu uživatelů internetu v dané socio-demografické skupině</c:v>
                </c:pt>
              </c:strCache>
            </c:strRef>
          </c:tx>
          <c:spPr>
            <a:solidFill>
              <a:srgbClr val="47E5FF"/>
            </a:solidFill>
          </c:spPr>
          <c:cat>
            <c:strRef>
              <c:f>Informace!$A$4:$A$23</c:f>
              <c:strCache>
                <c:ptCount val="20"/>
                <c:pt idx="0">
                  <c:v>Celkem</c:v>
                </c:pt>
                <c:pt idx="2">
                  <c:v>  muži</c:v>
                </c:pt>
                <c:pt idx="3">
                  <c:v>  ženy</c:v>
                </c:pt>
                <c:pt idx="5">
                  <c:v>  16–24 let</c:v>
                </c:pt>
                <c:pt idx="6">
                  <c:v>  25–34 let</c:v>
                </c:pt>
                <c:pt idx="7">
                  <c:v>  35–44 let</c:v>
                </c:pt>
                <c:pt idx="8">
                  <c:v>  45–54 let</c:v>
                </c:pt>
                <c:pt idx="9">
                  <c:v>  55–64 let</c:v>
                </c:pt>
                <c:pt idx="10">
                  <c:v>  65+</c:v>
                </c:pt>
                <c:pt idx="12">
                  <c:v>  základní</c:v>
                </c:pt>
                <c:pt idx="13">
                  <c:v>  střední bez maturity </c:v>
                </c:pt>
                <c:pt idx="14">
                  <c:v>  střední s maturitou </c:v>
                </c:pt>
                <c:pt idx="15">
                  <c:v>  vysokoškolské</c:v>
                </c:pt>
                <c:pt idx="17">
                  <c:v>  ženy na RD</c:v>
                </c:pt>
                <c:pt idx="18">
                  <c:v>  studenti 16+</c:v>
                </c:pt>
                <c:pt idx="19">
                  <c:v>  důchodci</c:v>
                </c:pt>
              </c:strCache>
            </c:strRef>
          </c:cat>
          <c:val>
            <c:numRef>
              <c:f>Informace!$C$4:$C$23</c:f>
              <c:numCache>
                <c:formatCode>General</c:formatCode>
                <c:ptCount val="20"/>
                <c:pt idx="0" formatCode="#,##0.0__">
                  <c:v>65.092195921652504</c:v>
                </c:pt>
                <c:pt idx="2" formatCode="#,##0.0__">
                  <c:v>50.060387464071574</c:v>
                </c:pt>
                <c:pt idx="3" formatCode="#,##0.0__">
                  <c:v>80.016135654066872</c:v>
                </c:pt>
                <c:pt idx="5" formatCode="#,##0.0__">
                  <c:v>43.946074645012168</c:v>
                </c:pt>
                <c:pt idx="6" formatCode="#,##0.0__">
                  <c:v>66.128298589290083</c:v>
                </c:pt>
                <c:pt idx="7" formatCode="#,##0.0__">
                  <c:v>65.126906879142709</c:v>
                </c:pt>
                <c:pt idx="8" formatCode="#,##0.0__">
                  <c:v>67.621763437550214</c:v>
                </c:pt>
                <c:pt idx="9" formatCode="#,##0.0__">
                  <c:v>70.066508565296303</c:v>
                </c:pt>
                <c:pt idx="10" formatCode="#,##0.0__">
                  <c:v>74.654799451363246</c:v>
                </c:pt>
                <c:pt idx="12" formatCode="#,##0.0__">
                  <c:v>57.009619921697272</c:v>
                </c:pt>
                <c:pt idx="13" formatCode="#,##0.0__">
                  <c:v>58.217353633854763</c:v>
                </c:pt>
                <c:pt idx="14" formatCode="#,##0.0__">
                  <c:v>69.901992188545734</c:v>
                </c:pt>
                <c:pt idx="15" formatCode="#,##0.0__">
                  <c:v>75.997485044886929</c:v>
                </c:pt>
                <c:pt idx="17" formatCode="#,##0.0__">
                  <c:v>85.043261404529062</c:v>
                </c:pt>
                <c:pt idx="18" formatCode="#,##0.0__">
                  <c:v>44.872958325770945</c:v>
                </c:pt>
                <c:pt idx="19" formatCode="#,##0.0__">
                  <c:v>76.197534314305074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F3D-4CFB-9AA7-21BFDE502C17}"/>
            </c:ext>
          </c:extLst>
        </c:ser>
        <c:gapWidth val="231"/>
        <c:overlap val="-21"/>
        <c:axId val="80528512"/>
        <c:axId val="80530048"/>
      </c:barChart>
      <c:catAx>
        <c:axId val="805285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80530048"/>
        <c:crosses val="autoZero"/>
        <c:auto val="1"/>
        <c:lblAlgn val="ctr"/>
        <c:lblOffset val="100"/>
      </c:catAx>
      <c:valAx>
        <c:axId val="80530048"/>
        <c:scaling>
          <c:orientation val="minMax"/>
          <c:max val="90"/>
          <c:min val="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 sz="800">
                    <a:latin typeface="Arial" panose="020B0604020202020204" pitchFamily="34" charset="0"/>
                    <a:cs typeface="Arial" panose="020B0604020202020204" pitchFamily="34" charset="0"/>
                  </a:rPr>
                  <a:t>%</a:t>
                </a:r>
              </a:p>
            </c:rich>
          </c:tx>
        </c:title>
        <c:numFmt formatCode="#,##0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80528512"/>
        <c:crosses val="autoZero"/>
        <c:crossBetween val="between"/>
      </c:valAx>
      <c:spPr>
        <a:noFill/>
        <a:ln w="9525">
          <a:solidFill>
            <a:schemeClr val="tx1"/>
          </a:solidFill>
        </a:ln>
        <a:effectLst/>
      </c:spPr>
    </c:plotArea>
    <c:legend>
      <c:legendPos val="t"/>
      <c:layout>
        <c:manualLayout>
          <c:xMode val="edge"/>
          <c:yMode val="edge"/>
          <c:x val="0.10717028184898116"/>
          <c:y val="2.1563342318059397E-2"/>
          <c:w val="0.87748437143876423"/>
          <c:h val="0.10131601474344008"/>
        </c:manualLayout>
      </c:layout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>
        <c:manualLayout>
          <c:layoutTarget val="inner"/>
          <c:xMode val="edge"/>
          <c:yMode val="edge"/>
          <c:x val="7.6558208001777525E-2"/>
          <c:y val="0.1044549633607936"/>
          <c:w val="0.90927411851296358"/>
          <c:h val="0.5882292253441207"/>
        </c:manualLayout>
      </c:layout>
      <c:barChart>
        <c:barDir val="col"/>
        <c:grouping val="clustered"/>
        <c:ser>
          <c:idx val="0"/>
          <c:order val="0"/>
          <c:tx>
            <c:strRef>
              <c:f>Informace!$B$93</c:f>
              <c:strCache>
                <c:ptCount val="1"/>
                <c:pt idx="0">
                  <c:v> % z celkového počtu obyvatel</c:v>
                </c:pt>
              </c:strCache>
            </c:strRef>
          </c:tx>
          <c:spPr>
            <a:solidFill>
              <a:srgbClr val="009BB4"/>
            </a:solidFill>
            <a:ln>
              <a:noFill/>
            </a:ln>
          </c:spPr>
          <c:dPt>
            <c:idx val="15"/>
            <c:spPr>
              <a:solidFill>
                <a:srgbClr val="009BB4"/>
              </a:solidFill>
              <a:ln>
                <a:solidFill>
                  <a:srgbClr val="C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3-C84B-47A7-88F4-E3CA6D518FF1}"/>
              </c:ext>
            </c:extLst>
          </c:dPt>
          <c:dPt>
            <c:idx val="16"/>
            <c:spPr>
              <a:solidFill>
                <a:srgbClr val="009BB4"/>
              </a:solidFill>
              <a:ln>
                <a:solidFill>
                  <a:srgbClr val="C00000"/>
                </a:solidFill>
              </a:ln>
            </c:spPr>
          </c:dPt>
          <c:cat>
            <c:strRef>
              <c:f>Informace!$A$94:$A$122</c:f>
              <c:strCache>
                <c:ptCount val="29"/>
                <c:pt idx="0">
                  <c:v>Finsko</c:v>
                </c:pt>
                <c:pt idx="1">
                  <c:v>Nizozemsko</c:v>
                </c:pt>
                <c:pt idx="2">
                  <c:v>Kypr</c:v>
                </c:pt>
                <c:pt idx="3">
                  <c:v>Dánsko</c:v>
                </c:pt>
                <c:pt idx="4">
                  <c:v>Velká Británie</c:v>
                </c:pt>
                <c:pt idx="5">
                  <c:v>Německo</c:v>
                </c:pt>
                <c:pt idx="6">
                  <c:v>Chorvatsko</c:v>
                </c:pt>
                <c:pt idx="7">
                  <c:v>Švédsko</c:v>
                </c:pt>
                <c:pt idx="8">
                  <c:v>Malta</c:v>
                </c:pt>
                <c:pt idx="9">
                  <c:v>Litva</c:v>
                </c:pt>
                <c:pt idx="10">
                  <c:v>Maďarsko</c:v>
                </c:pt>
                <c:pt idx="11">
                  <c:v>Španělsko</c:v>
                </c:pt>
                <c:pt idx="12">
                  <c:v>Estonsko</c:v>
                </c:pt>
                <c:pt idx="13">
                  <c:v>Lucembursko</c:v>
                </c:pt>
                <c:pt idx="14">
                  <c:v>Irsko</c:v>
                </c:pt>
                <c:pt idx="15">
                  <c:v>Česko</c:v>
                </c:pt>
                <c:pt idx="16">
                  <c:v>EU28</c:v>
                </c:pt>
                <c:pt idx="17">
                  <c:v>Rakousko</c:v>
                </c:pt>
                <c:pt idx="18">
                  <c:v>Slovensko</c:v>
                </c:pt>
                <c:pt idx="19">
                  <c:v>Řecko</c:v>
                </c:pt>
                <c:pt idx="20">
                  <c:v>Francie</c:v>
                </c:pt>
                <c:pt idx="21">
                  <c:v>Portugalsko</c:v>
                </c:pt>
                <c:pt idx="22">
                  <c:v>Belgie</c:v>
                </c:pt>
                <c:pt idx="23">
                  <c:v>Slovinsko</c:v>
                </c:pt>
                <c:pt idx="24">
                  <c:v>Lotyšsko</c:v>
                </c:pt>
                <c:pt idx="25">
                  <c:v>Polsko</c:v>
                </c:pt>
                <c:pt idx="26">
                  <c:v>Itálie</c:v>
                </c:pt>
                <c:pt idx="27">
                  <c:v>Rumunsko</c:v>
                </c:pt>
                <c:pt idx="28">
                  <c:v>Bulharsko</c:v>
                </c:pt>
              </c:strCache>
            </c:strRef>
          </c:cat>
          <c:val>
            <c:numRef>
              <c:f>Informace!$B$94:$B$122</c:f>
              <c:numCache>
                <c:formatCode>0.0</c:formatCode>
                <c:ptCount val="29"/>
                <c:pt idx="0">
                  <c:v>76.3245</c:v>
                </c:pt>
                <c:pt idx="1">
                  <c:v>73.972839999999948</c:v>
                </c:pt>
                <c:pt idx="2">
                  <c:v>68.649035999999981</c:v>
                </c:pt>
                <c:pt idx="3">
                  <c:v>67.36303599999998</c:v>
                </c:pt>
                <c:pt idx="4">
                  <c:v>66.889489999999981</c:v>
                </c:pt>
                <c:pt idx="5">
                  <c:v>66.493725999999995</c:v>
                </c:pt>
                <c:pt idx="6">
                  <c:v>62.772330000000089</c:v>
                </c:pt>
                <c:pt idx="7">
                  <c:v>62.240070000000003</c:v>
                </c:pt>
                <c:pt idx="8">
                  <c:v>62.016440000000003</c:v>
                </c:pt>
                <c:pt idx="9">
                  <c:v>60.634680000000003</c:v>
                </c:pt>
                <c:pt idx="10">
                  <c:v>60.463560000000008</c:v>
                </c:pt>
                <c:pt idx="11">
                  <c:v>60.125120000000095</c:v>
                </c:pt>
                <c:pt idx="12">
                  <c:v>59.543693000000005</c:v>
                </c:pt>
                <c:pt idx="13">
                  <c:v>58.171249999999993</c:v>
                </c:pt>
                <c:pt idx="14">
                  <c:v>56.872994000000006</c:v>
                </c:pt>
                <c:pt idx="15">
                  <c:v>56.459039999999995</c:v>
                </c:pt>
                <c:pt idx="16">
                  <c:v>54.923440000000006</c:v>
                </c:pt>
                <c:pt idx="17">
                  <c:v>53.243196000000012</c:v>
                </c:pt>
                <c:pt idx="18">
                  <c:v>52.644943999999995</c:v>
                </c:pt>
                <c:pt idx="19">
                  <c:v>49.862945000000003</c:v>
                </c:pt>
                <c:pt idx="20">
                  <c:v>49.588814000000006</c:v>
                </c:pt>
                <c:pt idx="21">
                  <c:v>49.411236999999993</c:v>
                </c:pt>
                <c:pt idx="22">
                  <c:v>48.744820000000004</c:v>
                </c:pt>
                <c:pt idx="23">
                  <c:v>48.067530000000012</c:v>
                </c:pt>
                <c:pt idx="24">
                  <c:v>47.893464999999999</c:v>
                </c:pt>
                <c:pt idx="25">
                  <c:v>47.399246999999995</c:v>
                </c:pt>
                <c:pt idx="26">
                  <c:v>34.997480000000003</c:v>
                </c:pt>
                <c:pt idx="27">
                  <c:v>31.200093000000003</c:v>
                </c:pt>
                <c:pt idx="28">
                  <c:v>30.385183999999963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84B-47A7-88F4-E3CA6D518FF1}"/>
            </c:ext>
          </c:extLst>
        </c:ser>
        <c:ser>
          <c:idx val="1"/>
          <c:order val="1"/>
          <c:tx>
            <c:strRef>
              <c:f>Informace!$C$93</c:f>
              <c:strCache>
                <c:ptCount val="1"/>
                <c:pt idx="0">
                  <c:v> % z celkového počtu uživatelů internetu</c:v>
                </c:pt>
              </c:strCache>
            </c:strRef>
          </c:tx>
          <c:spPr>
            <a:solidFill>
              <a:srgbClr val="47E5FF"/>
            </a:solidFill>
            <a:ln>
              <a:noFill/>
            </a:ln>
          </c:spPr>
          <c:dPt>
            <c:idx val="15"/>
            <c:spPr>
              <a:solidFill>
                <a:srgbClr val="47E5FF"/>
              </a:solidFill>
              <a:ln>
                <a:solidFill>
                  <a:srgbClr val="C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8-C84B-47A7-88F4-E3CA6D518FF1}"/>
              </c:ext>
            </c:extLst>
          </c:dPt>
          <c:dPt>
            <c:idx val="16"/>
            <c:spPr>
              <a:solidFill>
                <a:srgbClr val="47E5FF"/>
              </a:solidFill>
              <a:ln>
                <a:solidFill>
                  <a:srgbClr val="C00000"/>
                </a:solidFill>
              </a:ln>
            </c:spPr>
          </c:dPt>
          <c:cat>
            <c:strRef>
              <c:f>Informace!$A$94:$A$122</c:f>
              <c:strCache>
                <c:ptCount val="29"/>
                <c:pt idx="0">
                  <c:v>Finsko</c:v>
                </c:pt>
                <c:pt idx="1">
                  <c:v>Nizozemsko</c:v>
                </c:pt>
                <c:pt idx="2">
                  <c:v>Kypr</c:v>
                </c:pt>
                <c:pt idx="3">
                  <c:v>Dánsko</c:v>
                </c:pt>
                <c:pt idx="4">
                  <c:v>Velká Británie</c:v>
                </c:pt>
                <c:pt idx="5">
                  <c:v>Německo</c:v>
                </c:pt>
                <c:pt idx="6">
                  <c:v>Chorvatsko</c:v>
                </c:pt>
                <c:pt idx="7">
                  <c:v>Švédsko</c:v>
                </c:pt>
                <c:pt idx="8">
                  <c:v>Malta</c:v>
                </c:pt>
                <c:pt idx="9">
                  <c:v>Litva</c:v>
                </c:pt>
                <c:pt idx="10">
                  <c:v>Maďarsko</c:v>
                </c:pt>
                <c:pt idx="11">
                  <c:v>Španělsko</c:v>
                </c:pt>
                <c:pt idx="12">
                  <c:v>Estonsko</c:v>
                </c:pt>
                <c:pt idx="13">
                  <c:v>Lucembursko</c:v>
                </c:pt>
                <c:pt idx="14">
                  <c:v>Irsko</c:v>
                </c:pt>
                <c:pt idx="15">
                  <c:v>Česko</c:v>
                </c:pt>
                <c:pt idx="16">
                  <c:v>EU28</c:v>
                </c:pt>
                <c:pt idx="17">
                  <c:v>Rakousko</c:v>
                </c:pt>
                <c:pt idx="18">
                  <c:v>Slovensko</c:v>
                </c:pt>
                <c:pt idx="19">
                  <c:v>Řecko</c:v>
                </c:pt>
                <c:pt idx="20">
                  <c:v>Francie</c:v>
                </c:pt>
                <c:pt idx="21">
                  <c:v>Portugalsko</c:v>
                </c:pt>
                <c:pt idx="22">
                  <c:v>Belgie</c:v>
                </c:pt>
                <c:pt idx="23">
                  <c:v>Slovinsko</c:v>
                </c:pt>
                <c:pt idx="24">
                  <c:v>Lotyšsko</c:v>
                </c:pt>
                <c:pt idx="25">
                  <c:v>Polsko</c:v>
                </c:pt>
                <c:pt idx="26">
                  <c:v>Itálie</c:v>
                </c:pt>
                <c:pt idx="27">
                  <c:v>Rumunsko</c:v>
                </c:pt>
                <c:pt idx="28">
                  <c:v>Bulharsko</c:v>
                </c:pt>
              </c:strCache>
            </c:strRef>
          </c:cat>
          <c:val>
            <c:numRef>
              <c:f>Informace!$C$94:$C$122</c:f>
              <c:numCache>
                <c:formatCode>0.0</c:formatCode>
                <c:ptCount val="29"/>
                <c:pt idx="0">
                  <c:v>80.096040000000002</c:v>
                </c:pt>
                <c:pt idx="1">
                  <c:v>77.016670000000005</c:v>
                </c:pt>
                <c:pt idx="2">
                  <c:v>79.765460000000004</c:v>
                </c:pt>
                <c:pt idx="3">
                  <c:v>69.401175000000023</c:v>
                </c:pt>
                <c:pt idx="4">
                  <c:v>69.987713999999997</c:v>
                </c:pt>
                <c:pt idx="5">
                  <c:v>71.514399999999995</c:v>
                </c:pt>
                <c:pt idx="6">
                  <c:v>79.378479999999826</c:v>
                </c:pt>
                <c:pt idx="7">
                  <c:v>63.802240000000005</c:v>
                </c:pt>
                <c:pt idx="8">
                  <c:v>72.299639999999997</c:v>
                </c:pt>
                <c:pt idx="9">
                  <c:v>74.323720000000009</c:v>
                </c:pt>
                <c:pt idx="10">
                  <c:v>75.229919999999993</c:v>
                </c:pt>
                <c:pt idx="11">
                  <c:v>66.27646</c:v>
                </c:pt>
                <c:pt idx="12">
                  <c:v>65.989149999999995</c:v>
                </c:pt>
                <c:pt idx="13">
                  <c:v>60.331005000000005</c:v>
                </c:pt>
                <c:pt idx="14">
                  <c:v>62.951844999999921</c:v>
                </c:pt>
                <c:pt idx="15">
                  <c:v>64.870190000000008</c:v>
                </c:pt>
                <c:pt idx="16">
                  <c:v>63.021289999999993</c:v>
                </c:pt>
                <c:pt idx="17">
                  <c:v>60.674480000000003</c:v>
                </c:pt>
                <c:pt idx="18">
                  <c:v>63.539680000000004</c:v>
                </c:pt>
                <c:pt idx="19">
                  <c:v>65.894210000000143</c:v>
                </c:pt>
                <c:pt idx="20">
                  <c:v>55.477243999999999</c:v>
                </c:pt>
                <c:pt idx="21">
                  <c:v>65.578789999999856</c:v>
                </c:pt>
                <c:pt idx="22">
                  <c:v>53.995660000000001</c:v>
                </c:pt>
                <c:pt idx="23">
                  <c:v>57.837176000000007</c:v>
                </c:pt>
                <c:pt idx="24">
                  <c:v>55.602485000000001</c:v>
                </c:pt>
                <c:pt idx="25">
                  <c:v>58.927970000000002</c:v>
                </c:pt>
                <c:pt idx="26">
                  <c:v>46.312849999999997</c:v>
                </c:pt>
                <c:pt idx="27">
                  <c:v>42.358350000000002</c:v>
                </c:pt>
                <c:pt idx="28">
                  <c:v>44.718966000000002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C84B-47A7-88F4-E3CA6D518FF1}"/>
            </c:ext>
          </c:extLst>
        </c:ser>
        <c:gapWidth val="231"/>
        <c:overlap val="-21"/>
        <c:axId val="80579584"/>
        <c:axId val="80687872"/>
      </c:barChart>
      <c:catAx>
        <c:axId val="805795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80687872"/>
        <c:crosses val="autoZero"/>
        <c:auto val="1"/>
        <c:lblAlgn val="ctr"/>
        <c:lblOffset val="100"/>
      </c:catAx>
      <c:valAx>
        <c:axId val="80687872"/>
        <c:scaling>
          <c:orientation val="minMax"/>
          <c:max val="90"/>
          <c:min val="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 sz="800">
                    <a:latin typeface="Arial" panose="020B0604020202020204" pitchFamily="34" charset="0"/>
                    <a:cs typeface="Arial" panose="020B0604020202020204" pitchFamily="34" charset="0"/>
                  </a:rPr>
                  <a:t>%</a:t>
                </a:r>
              </a:p>
            </c:rich>
          </c:tx>
        </c:title>
        <c:numFmt formatCode="#,##0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80579584"/>
        <c:crosses val="autoZero"/>
        <c:crossBetween val="between"/>
      </c:valAx>
      <c:spPr>
        <a:noFill/>
        <a:ln w="9525">
          <a:solidFill>
            <a:schemeClr val="tx1"/>
          </a:solidFill>
        </a:ln>
        <a:effectLst/>
      </c:spPr>
    </c:plotArea>
    <c:legend>
      <c:legendPos val="t"/>
      <c:layout>
        <c:manualLayout>
          <c:xMode val="edge"/>
          <c:yMode val="edge"/>
          <c:x val="0.10160130000971164"/>
          <c:y val="2.3121387283236993E-2"/>
          <c:w val="0.88236154408525125"/>
          <c:h val="5.7208441430370384E-2"/>
        </c:manualLayout>
      </c:layout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>
        <c:manualLayout>
          <c:layoutTarget val="inner"/>
          <c:xMode val="edge"/>
          <c:yMode val="edge"/>
          <c:x val="8.359739770947465E-2"/>
          <c:y val="0.10830852790800002"/>
          <c:w val="0.90222554962681534"/>
          <c:h val="0.62316932926736757"/>
        </c:manualLayout>
      </c:layout>
      <c:barChart>
        <c:barDir val="col"/>
        <c:grouping val="clustered"/>
        <c:ser>
          <c:idx val="0"/>
          <c:order val="0"/>
          <c:tx>
            <c:strRef>
              <c:f>Informace!$B$61</c:f>
              <c:strCache>
                <c:ptCount val="1"/>
                <c:pt idx="0">
                  <c:v> ženy</c:v>
                </c:pt>
              </c:strCache>
            </c:strRef>
          </c:tx>
          <c:spPr>
            <a:solidFill>
              <a:srgbClr val="009BB4"/>
            </a:solidFill>
          </c:spPr>
          <c:dPt>
            <c:idx val="3"/>
            <c:spPr>
              <a:solidFill>
                <a:srgbClr val="009BB4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5C3D-4018-82FC-75FA5D028A43}"/>
              </c:ext>
            </c:extLst>
          </c:dPt>
          <c:dPt>
            <c:idx val="8"/>
            <c:spPr>
              <a:solidFill>
                <a:srgbClr val="009BB4"/>
              </a:solidFill>
              <a:ln>
                <a:solidFill>
                  <a:srgbClr val="C00000"/>
                </a:solidFill>
              </a:ln>
            </c:spPr>
          </c:dPt>
          <c:dPt>
            <c:idx val="16"/>
            <c:spPr>
              <a:solidFill>
                <a:srgbClr val="009BB4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5C3D-4018-82FC-75FA5D028A43}"/>
              </c:ext>
            </c:extLst>
          </c:dPt>
          <c:dPt>
            <c:idx val="17"/>
            <c:spPr>
              <a:solidFill>
                <a:srgbClr val="009BB4"/>
              </a:solidFill>
              <a:ln>
                <a:solidFill>
                  <a:srgbClr val="C00000"/>
                </a:solidFill>
              </a:ln>
            </c:spPr>
          </c:dPt>
          <c:cat>
            <c:strRef>
              <c:f>Informace!$A$62:$A$90</c:f>
              <c:strCache>
                <c:ptCount val="29"/>
                <c:pt idx="0">
                  <c:v>Finsko</c:v>
                </c:pt>
                <c:pt idx="1">
                  <c:v>Kypr</c:v>
                </c:pt>
                <c:pt idx="2">
                  <c:v>Chorvatsko</c:v>
                </c:pt>
                <c:pt idx="3">
                  <c:v>Litva</c:v>
                </c:pt>
                <c:pt idx="4">
                  <c:v>Maďarsko</c:v>
                </c:pt>
                <c:pt idx="5">
                  <c:v>Nizozemsko</c:v>
                </c:pt>
                <c:pt idx="6">
                  <c:v>Německo</c:v>
                </c:pt>
                <c:pt idx="7">
                  <c:v>Malta</c:v>
                </c:pt>
                <c:pt idx="8">
                  <c:v>Česko</c:v>
                </c:pt>
                <c:pt idx="9">
                  <c:v>Dánsko</c:v>
                </c:pt>
                <c:pt idx="10">
                  <c:v>Velká Británie</c:v>
                </c:pt>
                <c:pt idx="11">
                  <c:v>Estonsko</c:v>
                </c:pt>
                <c:pt idx="12">
                  <c:v>Španělsko</c:v>
                </c:pt>
                <c:pt idx="13">
                  <c:v>Řecko</c:v>
                </c:pt>
                <c:pt idx="14">
                  <c:v>Portugalsko</c:v>
                </c:pt>
                <c:pt idx="15">
                  <c:v>Švédsko</c:v>
                </c:pt>
                <c:pt idx="16">
                  <c:v>Slovensko</c:v>
                </c:pt>
                <c:pt idx="17">
                  <c:v>EU28</c:v>
                </c:pt>
                <c:pt idx="18">
                  <c:v>Polsko</c:v>
                </c:pt>
                <c:pt idx="19">
                  <c:v>Irsko</c:v>
                </c:pt>
                <c:pt idx="20">
                  <c:v>Rakousko</c:v>
                </c:pt>
                <c:pt idx="21">
                  <c:v>Lotyšsko</c:v>
                </c:pt>
                <c:pt idx="22">
                  <c:v>Slovinsko</c:v>
                </c:pt>
                <c:pt idx="23">
                  <c:v>Lucembursko</c:v>
                </c:pt>
                <c:pt idx="24">
                  <c:v>Francie</c:v>
                </c:pt>
                <c:pt idx="25">
                  <c:v>Belgie</c:v>
                </c:pt>
                <c:pt idx="26">
                  <c:v>Bulharsko</c:v>
                </c:pt>
                <c:pt idx="27">
                  <c:v>Itálie</c:v>
                </c:pt>
                <c:pt idx="28">
                  <c:v>Rumunsko</c:v>
                </c:pt>
              </c:strCache>
            </c:strRef>
          </c:cat>
          <c:val>
            <c:numRef>
              <c:f>Informace!$B$62:$B$90</c:f>
              <c:numCache>
                <c:formatCode>0.0</c:formatCode>
                <c:ptCount val="29"/>
                <c:pt idx="0">
                  <c:v>87.682659999999998</c:v>
                </c:pt>
                <c:pt idx="1">
                  <c:v>84.300923000000026</c:v>
                </c:pt>
                <c:pt idx="2">
                  <c:v>84.293729999999996</c:v>
                </c:pt>
                <c:pt idx="3">
                  <c:v>82.898783999999978</c:v>
                </c:pt>
                <c:pt idx="4">
                  <c:v>81.685363999999979</c:v>
                </c:pt>
                <c:pt idx="5">
                  <c:v>81.547849999999997</c:v>
                </c:pt>
                <c:pt idx="6">
                  <c:v>80.754703000000006</c:v>
                </c:pt>
                <c:pt idx="7">
                  <c:v>80.17292999999998</c:v>
                </c:pt>
                <c:pt idx="8">
                  <c:v>79.994980000000027</c:v>
                </c:pt>
                <c:pt idx="9">
                  <c:v>76.450959999999995</c:v>
                </c:pt>
                <c:pt idx="10">
                  <c:v>75.695349999999948</c:v>
                </c:pt>
                <c:pt idx="11">
                  <c:v>74.75775999999999</c:v>
                </c:pt>
                <c:pt idx="12">
                  <c:v>72.116370000000003</c:v>
                </c:pt>
                <c:pt idx="13">
                  <c:v>71.571490000000011</c:v>
                </c:pt>
                <c:pt idx="14">
                  <c:v>71.399789999999982</c:v>
                </c:pt>
                <c:pt idx="15">
                  <c:v>70.940090000000026</c:v>
                </c:pt>
                <c:pt idx="16">
                  <c:v>70.930480000000003</c:v>
                </c:pt>
                <c:pt idx="17">
                  <c:v>70.387239999999991</c:v>
                </c:pt>
                <c:pt idx="18">
                  <c:v>70.18365</c:v>
                </c:pt>
                <c:pt idx="19">
                  <c:v>69.663674</c:v>
                </c:pt>
                <c:pt idx="20">
                  <c:v>69.05674999999998</c:v>
                </c:pt>
                <c:pt idx="21">
                  <c:v>67.222946999999948</c:v>
                </c:pt>
                <c:pt idx="22">
                  <c:v>65.326433999999978</c:v>
                </c:pt>
                <c:pt idx="23">
                  <c:v>65.284329999999997</c:v>
                </c:pt>
                <c:pt idx="24">
                  <c:v>61.135300000000051</c:v>
                </c:pt>
                <c:pt idx="25">
                  <c:v>60.272014000000013</c:v>
                </c:pt>
                <c:pt idx="26">
                  <c:v>56.703060000000008</c:v>
                </c:pt>
                <c:pt idx="27">
                  <c:v>52.623457000000009</c:v>
                </c:pt>
                <c:pt idx="28">
                  <c:v>52.569723000000003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C3D-4018-82FC-75FA5D028A43}"/>
            </c:ext>
          </c:extLst>
        </c:ser>
        <c:ser>
          <c:idx val="1"/>
          <c:order val="1"/>
          <c:tx>
            <c:strRef>
              <c:f>Informace!$C$61</c:f>
              <c:strCache>
                <c:ptCount val="1"/>
                <c:pt idx="0">
                  <c:v> muži</c:v>
                </c:pt>
              </c:strCache>
            </c:strRef>
          </c:tx>
          <c:spPr>
            <a:solidFill>
              <a:srgbClr val="47E5FF"/>
            </a:solidFill>
          </c:spPr>
          <c:dPt>
            <c:idx val="3"/>
            <c:spPr>
              <a:solidFill>
                <a:srgbClr val="47E5FF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5C3D-4018-82FC-75FA5D028A43}"/>
              </c:ext>
            </c:extLst>
          </c:dPt>
          <c:dPt>
            <c:idx val="8"/>
            <c:spPr>
              <a:solidFill>
                <a:srgbClr val="47E5FF"/>
              </a:solidFill>
              <a:ln>
                <a:solidFill>
                  <a:srgbClr val="C00000"/>
                </a:solidFill>
              </a:ln>
            </c:spPr>
          </c:dPt>
          <c:dPt>
            <c:idx val="16"/>
            <c:spPr>
              <a:solidFill>
                <a:srgbClr val="47E5FF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5C3D-4018-82FC-75FA5D028A43}"/>
              </c:ext>
            </c:extLst>
          </c:dPt>
          <c:dPt>
            <c:idx val="17"/>
            <c:spPr>
              <a:solidFill>
                <a:srgbClr val="47E5FF"/>
              </a:solidFill>
              <a:ln>
                <a:solidFill>
                  <a:srgbClr val="C00000"/>
                </a:solidFill>
              </a:ln>
            </c:spPr>
          </c:dPt>
          <c:cat>
            <c:strRef>
              <c:f>Informace!$A$62:$A$90</c:f>
              <c:strCache>
                <c:ptCount val="29"/>
                <c:pt idx="0">
                  <c:v>Finsko</c:v>
                </c:pt>
                <c:pt idx="1">
                  <c:v>Kypr</c:v>
                </c:pt>
                <c:pt idx="2">
                  <c:v>Chorvatsko</c:v>
                </c:pt>
                <c:pt idx="3">
                  <c:v>Litva</c:v>
                </c:pt>
                <c:pt idx="4">
                  <c:v>Maďarsko</c:v>
                </c:pt>
                <c:pt idx="5">
                  <c:v>Nizozemsko</c:v>
                </c:pt>
                <c:pt idx="6">
                  <c:v>Německo</c:v>
                </c:pt>
                <c:pt idx="7">
                  <c:v>Malta</c:v>
                </c:pt>
                <c:pt idx="8">
                  <c:v>Česko</c:v>
                </c:pt>
                <c:pt idx="9">
                  <c:v>Dánsko</c:v>
                </c:pt>
                <c:pt idx="10">
                  <c:v>Velká Británie</c:v>
                </c:pt>
                <c:pt idx="11">
                  <c:v>Estonsko</c:v>
                </c:pt>
                <c:pt idx="12">
                  <c:v>Španělsko</c:v>
                </c:pt>
                <c:pt idx="13">
                  <c:v>Řecko</c:v>
                </c:pt>
                <c:pt idx="14">
                  <c:v>Portugalsko</c:v>
                </c:pt>
                <c:pt idx="15">
                  <c:v>Švédsko</c:v>
                </c:pt>
                <c:pt idx="16">
                  <c:v>Slovensko</c:v>
                </c:pt>
                <c:pt idx="17">
                  <c:v>EU28</c:v>
                </c:pt>
                <c:pt idx="18">
                  <c:v>Polsko</c:v>
                </c:pt>
                <c:pt idx="19">
                  <c:v>Irsko</c:v>
                </c:pt>
                <c:pt idx="20">
                  <c:v>Rakousko</c:v>
                </c:pt>
                <c:pt idx="21">
                  <c:v>Lotyšsko</c:v>
                </c:pt>
                <c:pt idx="22">
                  <c:v>Slovinsko</c:v>
                </c:pt>
                <c:pt idx="23">
                  <c:v>Lucembursko</c:v>
                </c:pt>
                <c:pt idx="24">
                  <c:v>Francie</c:v>
                </c:pt>
                <c:pt idx="25">
                  <c:v>Belgie</c:v>
                </c:pt>
                <c:pt idx="26">
                  <c:v>Bulharsko</c:v>
                </c:pt>
                <c:pt idx="27">
                  <c:v>Itálie</c:v>
                </c:pt>
                <c:pt idx="28">
                  <c:v>Rumunsko</c:v>
                </c:pt>
              </c:strCache>
            </c:strRef>
          </c:cat>
          <c:val>
            <c:numRef>
              <c:f>Informace!$C$62:$C$90</c:f>
              <c:numCache>
                <c:formatCode>0.0</c:formatCode>
                <c:ptCount val="29"/>
                <c:pt idx="0">
                  <c:v>72.417350000000027</c:v>
                </c:pt>
                <c:pt idx="1">
                  <c:v>75.025120000000001</c:v>
                </c:pt>
                <c:pt idx="2">
                  <c:v>74.577439999999982</c:v>
                </c:pt>
                <c:pt idx="3">
                  <c:v>64.700012999999998</c:v>
                </c:pt>
                <c:pt idx="4">
                  <c:v>68.51876</c:v>
                </c:pt>
                <c:pt idx="5">
                  <c:v>72.538170000000008</c:v>
                </c:pt>
                <c:pt idx="6">
                  <c:v>62.576640000000005</c:v>
                </c:pt>
                <c:pt idx="7">
                  <c:v>65.034734999999998</c:v>
                </c:pt>
                <c:pt idx="8">
                  <c:v>49.509385000000002</c:v>
                </c:pt>
                <c:pt idx="9">
                  <c:v>62.423533000000013</c:v>
                </c:pt>
                <c:pt idx="10">
                  <c:v>64.2473600000001</c:v>
                </c:pt>
                <c:pt idx="11">
                  <c:v>56.741950000000003</c:v>
                </c:pt>
                <c:pt idx="12">
                  <c:v>60.339440000000003</c:v>
                </c:pt>
                <c:pt idx="13">
                  <c:v>60.068810000000013</c:v>
                </c:pt>
                <c:pt idx="14">
                  <c:v>59.422636000000011</c:v>
                </c:pt>
                <c:pt idx="15">
                  <c:v>56.921960000000006</c:v>
                </c:pt>
                <c:pt idx="16">
                  <c:v>56.099880000000006</c:v>
                </c:pt>
                <c:pt idx="17">
                  <c:v>55.635430000000049</c:v>
                </c:pt>
                <c:pt idx="18">
                  <c:v>47.381245999999997</c:v>
                </c:pt>
                <c:pt idx="19">
                  <c:v>55.784255000000002</c:v>
                </c:pt>
                <c:pt idx="20">
                  <c:v>52.633470000000003</c:v>
                </c:pt>
                <c:pt idx="21">
                  <c:v>42.887312000000001</c:v>
                </c:pt>
                <c:pt idx="22">
                  <c:v>50.857579999999999</c:v>
                </c:pt>
                <c:pt idx="23">
                  <c:v>55.623370000000065</c:v>
                </c:pt>
                <c:pt idx="24">
                  <c:v>49.428820000000002</c:v>
                </c:pt>
                <c:pt idx="25">
                  <c:v>47.831564999999998</c:v>
                </c:pt>
                <c:pt idx="26">
                  <c:v>32.858342</c:v>
                </c:pt>
                <c:pt idx="27">
                  <c:v>40.275350000000067</c:v>
                </c:pt>
                <c:pt idx="28">
                  <c:v>32.455469999999998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5C3D-4018-82FC-75FA5D028A43}"/>
            </c:ext>
          </c:extLst>
        </c:ser>
        <c:gapWidth val="231"/>
        <c:overlap val="-21"/>
        <c:axId val="81091200"/>
        <c:axId val="81092992"/>
      </c:barChart>
      <c:catAx>
        <c:axId val="810912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81092992"/>
        <c:crosses val="autoZero"/>
        <c:auto val="1"/>
        <c:lblAlgn val="ctr"/>
        <c:lblOffset val="100"/>
      </c:catAx>
      <c:valAx>
        <c:axId val="81092992"/>
        <c:scaling>
          <c:orientation val="minMax"/>
          <c:max val="90"/>
          <c:min val="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 sz="800">
                    <a:latin typeface="Arial" panose="020B0604020202020204" pitchFamily="34" charset="0"/>
                    <a:cs typeface="Arial" panose="020B0604020202020204" pitchFamily="34" charset="0"/>
                  </a:rPr>
                  <a:t>%</a:t>
                </a:r>
              </a:p>
            </c:rich>
          </c:tx>
        </c:title>
        <c:numFmt formatCode="#,##0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81091200"/>
        <c:crosses val="autoZero"/>
        <c:crossBetween val="between"/>
      </c:valAx>
      <c:spPr>
        <a:noFill/>
        <a:ln w="9525">
          <a:solidFill>
            <a:schemeClr val="tx1"/>
          </a:solidFill>
        </a:ln>
        <a:effectLst/>
      </c:spPr>
    </c:plotArea>
    <c:legend>
      <c:legendPos val="t"/>
      <c:layout>
        <c:manualLayout>
          <c:xMode val="edge"/>
          <c:yMode val="edge"/>
          <c:x val="0.39024036343481239"/>
          <c:y val="2.3121387283236993E-2"/>
          <c:w val="0.23621471588250975"/>
          <c:h val="5.7208441430370384E-2"/>
        </c:manualLayout>
      </c:layout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>
        <c:manualLayout>
          <c:layoutTarget val="inner"/>
          <c:xMode val="edge"/>
          <c:yMode val="edge"/>
          <c:x val="8.1245082364377011E-2"/>
          <c:y val="0.10445496336079363"/>
          <c:w val="0.90457786497191273"/>
          <c:h val="0.62316932926736757"/>
        </c:manualLayout>
      </c:layout>
      <c:barChart>
        <c:barDir val="col"/>
        <c:grouping val="clustered"/>
        <c:ser>
          <c:idx val="0"/>
          <c:order val="0"/>
          <c:tx>
            <c:strRef>
              <c:f>Informace!$B$29</c:f>
              <c:strCache>
                <c:ptCount val="1"/>
                <c:pt idx="0">
                  <c:v> 16 až 24 let</c:v>
                </c:pt>
              </c:strCache>
            </c:strRef>
          </c:tx>
          <c:spPr>
            <a:solidFill>
              <a:srgbClr val="009BB4"/>
            </a:solidFill>
            <a:ln>
              <a:noFill/>
            </a:ln>
          </c:spPr>
          <c:dPt>
            <c:idx val="16"/>
            <c:spPr>
              <a:solidFill>
                <a:srgbClr val="009BB4"/>
              </a:solidFill>
              <a:ln>
                <a:solidFill>
                  <a:srgbClr val="C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CDD-4006-AEC7-7F0296B3259A}"/>
              </c:ext>
            </c:extLst>
          </c:dPt>
          <c:dPt>
            <c:idx val="23"/>
            <c:spPr>
              <a:solidFill>
                <a:srgbClr val="009BB4"/>
              </a:solidFill>
              <a:ln>
                <a:solidFill>
                  <a:srgbClr val="C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CDD-4006-AEC7-7F0296B3259A}"/>
              </c:ext>
            </c:extLst>
          </c:dPt>
          <c:cat>
            <c:strRef>
              <c:f>Informace!$A$30:$A$58</c:f>
              <c:strCache>
                <c:ptCount val="29"/>
                <c:pt idx="0">
                  <c:v>Finsko</c:v>
                </c:pt>
                <c:pt idx="1">
                  <c:v>Nizozemsko</c:v>
                </c:pt>
                <c:pt idx="2">
                  <c:v>Estonsko</c:v>
                </c:pt>
                <c:pt idx="3">
                  <c:v>Malta</c:v>
                </c:pt>
                <c:pt idx="4">
                  <c:v>Kypr</c:v>
                </c:pt>
                <c:pt idx="5">
                  <c:v>Velká Británie</c:v>
                </c:pt>
                <c:pt idx="6">
                  <c:v>Dánsko</c:v>
                </c:pt>
                <c:pt idx="7">
                  <c:v>Chorvatsko</c:v>
                </c:pt>
                <c:pt idx="8">
                  <c:v>Portugalsko</c:v>
                </c:pt>
                <c:pt idx="9">
                  <c:v>Švédsko</c:v>
                </c:pt>
                <c:pt idx="10">
                  <c:v>Španělsko</c:v>
                </c:pt>
                <c:pt idx="11">
                  <c:v>Maďarsko</c:v>
                </c:pt>
                <c:pt idx="12">
                  <c:v>Lucembursko</c:v>
                </c:pt>
                <c:pt idx="13">
                  <c:v>Litva</c:v>
                </c:pt>
                <c:pt idx="14">
                  <c:v>Rakousko</c:v>
                </c:pt>
                <c:pt idx="15">
                  <c:v>Německo</c:v>
                </c:pt>
                <c:pt idx="16">
                  <c:v>EU28</c:v>
                </c:pt>
                <c:pt idx="17">
                  <c:v>Slovensko</c:v>
                </c:pt>
                <c:pt idx="18">
                  <c:v>Irsko</c:v>
                </c:pt>
                <c:pt idx="19">
                  <c:v>Francie</c:v>
                </c:pt>
                <c:pt idx="20">
                  <c:v>Řecko</c:v>
                </c:pt>
                <c:pt idx="21">
                  <c:v>Belgie</c:v>
                </c:pt>
                <c:pt idx="22">
                  <c:v>Slovinsko</c:v>
                </c:pt>
                <c:pt idx="23">
                  <c:v>Česko</c:v>
                </c:pt>
                <c:pt idx="24">
                  <c:v>Polsko</c:v>
                </c:pt>
                <c:pt idx="25">
                  <c:v>Lotyšsko</c:v>
                </c:pt>
                <c:pt idx="26">
                  <c:v>Itálie</c:v>
                </c:pt>
                <c:pt idx="27">
                  <c:v>Rumunsko</c:v>
                </c:pt>
                <c:pt idx="28">
                  <c:v>Bulharsko</c:v>
                </c:pt>
              </c:strCache>
            </c:strRef>
          </c:cat>
          <c:val>
            <c:numRef>
              <c:f>Informace!$B$30:$B$58</c:f>
              <c:numCache>
                <c:formatCode>0.0</c:formatCode>
                <c:ptCount val="29"/>
                <c:pt idx="0">
                  <c:v>79.722269999999995</c:v>
                </c:pt>
                <c:pt idx="1">
                  <c:v>74.976369999999989</c:v>
                </c:pt>
                <c:pt idx="2">
                  <c:v>74.950510000000023</c:v>
                </c:pt>
                <c:pt idx="3">
                  <c:v>74.305254000000005</c:v>
                </c:pt>
                <c:pt idx="4">
                  <c:v>72.971940000000004</c:v>
                </c:pt>
                <c:pt idx="5">
                  <c:v>71.843890000000002</c:v>
                </c:pt>
                <c:pt idx="6">
                  <c:v>70.732146999999998</c:v>
                </c:pt>
                <c:pt idx="7">
                  <c:v>70.486739999999998</c:v>
                </c:pt>
                <c:pt idx="8">
                  <c:v>67.487240000000099</c:v>
                </c:pt>
                <c:pt idx="9">
                  <c:v>66.125809999999959</c:v>
                </c:pt>
                <c:pt idx="10">
                  <c:v>65.175839999999809</c:v>
                </c:pt>
                <c:pt idx="11">
                  <c:v>62.552240000000005</c:v>
                </c:pt>
                <c:pt idx="12">
                  <c:v>61.261886000000004</c:v>
                </c:pt>
                <c:pt idx="13">
                  <c:v>60.797286</c:v>
                </c:pt>
                <c:pt idx="14">
                  <c:v>59.248460000000001</c:v>
                </c:pt>
                <c:pt idx="15">
                  <c:v>58.306170000000002</c:v>
                </c:pt>
                <c:pt idx="16">
                  <c:v>56.631200000000007</c:v>
                </c:pt>
                <c:pt idx="17">
                  <c:v>55.622110000000085</c:v>
                </c:pt>
                <c:pt idx="18">
                  <c:v>54.873306000000007</c:v>
                </c:pt>
                <c:pt idx="19">
                  <c:v>54.423280000000005</c:v>
                </c:pt>
                <c:pt idx="20">
                  <c:v>54.010400000000004</c:v>
                </c:pt>
                <c:pt idx="21">
                  <c:v>51.078780000000002</c:v>
                </c:pt>
                <c:pt idx="22">
                  <c:v>50.395100000000056</c:v>
                </c:pt>
                <c:pt idx="23">
                  <c:v>43.946123</c:v>
                </c:pt>
                <c:pt idx="24">
                  <c:v>42.913619999999995</c:v>
                </c:pt>
                <c:pt idx="25">
                  <c:v>36.067443999999995</c:v>
                </c:pt>
                <c:pt idx="26">
                  <c:v>35.205117000000058</c:v>
                </c:pt>
                <c:pt idx="27">
                  <c:v>28.409110999999989</c:v>
                </c:pt>
                <c:pt idx="28">
                  <c:v>28.026319999999966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B13-4404-BA8B-225D5F0E56FA}"/>
            </c:ext>
          </c:extLst>
        </c:ser>
        <c:ser>
          <c:idx val="1"/>
          <c:order val="1"/>
          <c:tx>
            <c:strRef>
              <c:f>Informace!$C$29</c:f>
              <c:strCache>
                <c:ptCount val="1"/>
                <c:pt idx="0">
                  <c:v> 65 až 74 let</c:v>
                </c:pt>
              </c:strCache>
            </c:strRef>
          </c:tx>
          <c:spPr>
            <a:solidFill>
              <a:srgbClr val="47E5FF"/>
            </a:solidFill>
          </c:spPr>
          <c:dPt>
            <c:idx val="16"/>
            <c:spPr>
              <a:solidFill>
                <a:srgbClr val="47E5FF"/>
              </a:solidFill>
              <a:ln>
                <a:solidFill>
                  <a:srgbClr val="C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CDD-4006-AEC7-7F0296B3259A}"/>
              </c:ext>
            </c:extLst>
          </c:dPt>
          <c:dPt>
            <c:idx val="23"/>
            <c:spPr>
              <a:solidFill>
                <a:srgbClr val="47E5FF"/>
              </a:solidFill>
              <a:ln>
                <a:solidFill>
                  <a:srgbClr val="C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CDD-4006-AEC7-7F0296B3259A}"/>
              </c:ext>
            </c:extLst>
          </c:dPt>
          <c:cat>
            <c:strRef>
              <c:f>Informace!$A$30:$A$58</c:f>
              <c:strCache>
                <c:ptCount val="29"/>
                <c:pt idx="0">
                  <c:v>Finsko</c:v>
                </c:pt>
                <c:pt idx="1">
                  <c:v>Nizozemsko</c:v>
                </c:pt>
                <c:pt idx="2">
                  <c:v>Estonsko</c:v>
                </c:pt>
                <c:pt idx="3">
                  <c:v>Malta</c:v>
                </c:pt>
                <c:pt idx="4">
                  <c:v>Kypr</c:v>
                </c:pt>
                <c:pt idx="5">
                  <c:v>Velká Británie</c:v>
                </c:pt>
                <c:pt idx="6">
                  <c:v>Dánsko</c:v>
                </c:pt>
                <c:pt idx="7">
                  <c:v>Chorvatsko</c:v>
                </c:pt>
                <c:pt idx="8">
                  <c:v>Portugalsko</c:v>
                </c:pt>
                <c:pt idx="9">
                  <c:v>Švédsko</c:v>
                </c:pt>
                <c:pt idx="10">
                  <c:v>Španělsko</c:v>
                </c:pt>
                <c:pt idx="11">
                  <c:v>Maďarsko</c:v>
                </c:pt>
                <c:pt idx="12">
                  <c:v>Lucembursko</c:v>
                </c:pt>
                <c:pt idx="13">
                  <c:v>Litva</c:v>
                </c:pt>
                <c:pt idx="14">
                  <c:v>Rakousko</c:v>
                </c:pt>
                <c:pt idx="15">
                  <c:v>Německo</c:v>
                </c:pt>
                <c:pt idx="16">
                  <c:v>EU28</c:v>
                </c:pt>
                <c:pt idx="17">
                  <c:v>Slovensko</c:v>
                </c:pt>
                <c:pt idx="18">
                  <c:v>Irsko</c:v>
                </c:pt>
                <c:pt idx="19">
                  <c:v>Francie</c:v>
                </c:pt>
                <c:pt idx="20">
                  <c:v>Řecko</c:v>
                </c:pt>
                <c:pt idx="21">
                  <c:v>Belgie</c:v>
                </c:pt>
                <c:pt idx="22">
                  <c:v>Slovinsko</c:v>
                </c:pt>
                <c:pt idx="23">
                  <c:v>Česko</c:v>
                </c:pt>
                <c:pt idx="24">
                  <c:v>Polsko</c:v>
                </c:pt>
                <c:pt idx="25">
                  <c:v>Lotyšsko</c:v>
                </c:pt>
                <c:pt idx="26">
                  <c:v>Itálie</c:v>
                </c:pt>
                <c:pt idx="27">
                  <c:v>Rumunsko</c:v>
                </c:pt>
                <c:pt idx="28">
                  <c:v>Bulharsko</c:v>
                </c:pt>
              </c:strCache>
            </c:strRef>
          </c:cat>
          <c:val>
            <c:numRef>
              <c:f>Informace!$C$30:$C$58</c:f>
              <c:numCache>
                <c:formatCode>0.0</c:formatCode>
                <c:ptCount val="29"/>
                <c:pt idx="0">
                  <c:v>71.327560000000005</c:v>
                </c:pt>
                <c:pt idx="1">
                  <c:v>70.683220000000006</c:v>
                </c:pt>
                <c:pt idx="2">
                  <c:v>53.048663999999995</c:v>
                </c:pt>
                <c:pt idx="3">
                  <c:v>64.398164000000023</c:v>
                </c:pt>
                <c:pt idx="4">
                  <c:v>78.342000000000013</c:v>
                </c:pt>
                <c:pt idx="5">
                  <c:v>56.312346000000005</c:v>
                </c:pt>
                <c:pt idx="6">
                  <c:v>60.227610000000013</c:v>
                </c:pt>
                <c:pt idx="7">
                  <c:v>79.963680000000025</c:v>
                </c:pt>
                <c:pt idx="8">
                  <c:v>46.164483000000004</c:v>
                </c:pt>
                <c:pt idx="9">
                  <c:v>45.402125000000012</c:v>
                </c:pt>
                <c:pt idx="10">
                  <c:v>48.531196000000001</c:v>
                </c:pt>
                <c:pt idx="11">
                  <c:v>81.690359999999998</c:v>
                </c:pt>
                <c:pt idx="12">
                  <c:v>49.748605000000012</c:v>
                </c:pt>
                <c:pt idx="13">
                  <c:v>78.965783000000002</c:v>
                </c:pt>
                <c:pt idx="14">
                  <c:v>57.297530000000059</c:v>
                </c:pt>
                <c:pt idx="15">
                  <c:v>68.563986</c:v>
                </c:pt>
                <c:pt idx="16">
                  <c:v>58.985350000000011</c:v>
                </c:pt>
                <c:pt idx="17">
                  <c:v>72.782989999999998</c:v>
                </c:pt>
                <c:pt idx="18">
                  <c:v>58.94811000000005</c:v>
                </c:pt>
                <c:pt idx="19">
                  <c:v>55.623670000000011</c:v>
                </c:pt>
                <c:pt idx="20">
                  <c:v>66.290700000000001</c:v>
                </c:pt>
                <c:pt idx="21">
                  <c:v>54.435520000000011</c:v>
                </c:pt>
                <c:pt idx="22">
                  <c:v>61.053380000000004</c:v>
                </c:pt>
                <c:pt idx="23">
                  <c:v>74.447566000000151</c:v>
                </c:pt>
                <c:pt idx="24">
                  <c:v>65.113425000000007</c:v>
                </c:pt>
                <c:pt idx="25">
                  <c:v>59.228800000000057</c:v>
                </c:pt>
                <c:pt idx="26">
                  <c:v>47.109290000000001</c:v>
                </c:pt>
                <c:pt idx="27">
                  <c:v>46.74071000000005</c:v>
                </c:pt>
                <c:pt idx="28">
                  <c:v>57.091427000000003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B13-4404-BA8B-225D5F0E56FA}"/>
            </c:ext>
          </c:extLst>
        </c:ser>
        <c:gapWidth val="231"/>
        <c:overlap val="-21"/>
        <c:axId val="81129856"/>
        <c:axId val="81131392"/>
      </c:barChart>
      <c:catAx>
        <c:axId val="811298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81131392"/>
        <c:crosses val="autoZero"/>
        <c:auto val="1"/>
        <c:lblAlgn val="ctr"/>
        <c:lblOffset val="100"/>
      </c:catAx>
      <c:valAx>
        <c:axId val="81131392"/>
        <c:scaling>
          <c:orientation val="minMax"/>
          <c:max val="90"/>
          <c:min val="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 sz="800">
                    <a:latin typeface="Arial" panose="020B0604020202020204" pitchFamily="34" charset="0"/>
                    <a:cs typeface="Arial" panose="020B0604020202020204" pitchFamily="34" charset="0"/>
                  </a:rPr>
                  <a:t>%</a:t>
                </a:r>
              </a:p>
            </c:rich>
          </c:tx>
        </c:title>
        <c:numFmt formatCode="#,##0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81129856"/>
        <c:crosses val="autoZero"/>
        <c:crossBetween val="between"/>
      </c:valAx>
      <c:spPr>
        <a:noFill/>
        <a:ln w="9525">
          <a:solidFill>
            <a:schemeClr val="tx1"/>
          </a:solidFill>
        </a:ln>
        <a:effectLst/>
      </c:spPr>
    </c:plotArea>
    <c:legend>
      <c:legendPos val="t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>
        <c:manualLayout>
          <c:layoutTarget val="inner"/>
          <c:xMode val="edge"/>
          <c:yMode val="edge"/>
          <c:x val="8.3314193759659358E-2"/>
          <c:y val="0.13983289824620979"/>
          <c:w val="0.90457786497191273"/>
          <c:h val="0.48444114297033625"/>
        </c:manualLayout>
      </c:layout>
      <c:barChart>
        <c:barDir val="col"/>
        <c:grouping val="clustered"/>
        <c:ser>
          <c:idx val="0"/>
          <c:order val="0"/>
          <c:tx>
            <c:strRef>
              <c:f>Léky!$B$3</c:f>
              <c:strCache>
                <c:ptCount val="1"/>
                <c:pt idx="0">
                  <c:v> % z celkového počtu obyvatel v dané socio-demografické skupině</c:v>
                </c:pt>
              </c:strCache>
            </c:strRef>
          </c:tx>
          <c:spPr>
            <a:solidFill>
              <a:srgbClr val="009BB4"/>
            </a:solidFill>
          </c:spPr>
          <c:cat>
            <c:strRef>
              <c:f>Léky!$A$4:$A$23</c:f>
              <c:strCache>
                <c:ptCount val="20"/>
                <c:pt idx="0">
                  <c:v>Celkem</c:v>
                </c:pt>
                <c:pt idx="2">
                  <c:v>  muži</c:v>
                </c:pt>
                <c:pt idx="3">
                  <c:v>  ženy</c:v>
                </c:pt>
                <c:pt idx="5">
                  <c:v>  16–24 let</c:v>
                </c:pt>
                <c:pt idx="6">
                  <c:v>  25–34 let</c:v>
                </c:pt>
                <c:pt idx="7">
                  <c:v>  35–44 let</c:v>
                </c:pt>
                <c:pt idx="8">
                  <c:v>  45–54 let</c:v>
                </c:pt>
                <c:pt idx="9">
                  <c:v>  55–64 let</c:v>
                </c:pt>
                <c:pt idx="10">
                  <c:v>  65+</c:v>
                </c:pt>
                <c:pt idx="12">
                  <c:v>  základní</c:v>
                </c:pt>
                <c:pt idx="13">
                  <c:v>  střední bez maturity </c:v>
                </c:pt>
                <c:pt idx="14">
                  <c:v>  střední s maturitou </c:v>
                </c:pt>
                <c:pt idx="15">
                  <c:v>  vysokoškolské</c:v>
                </c:pt>
                <c:pt idx="17">
                  <c:v>  ženy na RD</c:v>
                </c:pt>
                <c:pt idx="18">
                  <c:v>  studenti 16+</c:v>
                </c:pt>
                <c:pt idx="19">
                  <c:v>  důchodci</c:v>
                </c:pt>
              </c:strCache>
            </c:strRef>
          </c:cat>
          <c:val>
            <c:numRef>
              <c:f>Léky!$B$4:$B$23</c:f>
              <c:numCache>
                <c:formatCode>General</c:formatCode>
                <c:ptCount val="20"/>
                <c:pt idx="0" formatCode="#,##0.0__">
                  <c:v>8.2205363229695276</c:v>
                </c:pt>
                <c:pt idx="2" formatCode="#,##0.0__">
                  <c:v>5.6551739791633509</c:v>
                </c:pt>
                <c:pt idx="3" formatCode="#,##0.0__">
                  <c:v>10.607217433901473</c:v>
                </c:pt>
                <c:pt idx="5" formatCode="#,##0.0__">
                  <c:v>5.535835346880587</c:v>
                </c:pt>
                <c:pt idx="6" formatCode="#,##0.0__">
                  <c:v>10.75710640404489</c:v>
                </c:pt>
                <c:pt idx="7" formatCode="#,##0.0__">
                  <c:v>10.294552562650891</c:v>
                </c:pt>
                <c:pt idx="8" formatCode="#,##0.0__">
                  <c:v>11.714346763854492</c:v>
                </c:pt>
                <c:pt idx="9" formatCode="#,##0.0__">
                  <c:v>7.475806451612903</c:v>
                </c:pt>
                <c:pt idx="10" formatCode="#,##0.0__">
                  <c:v>3.8733298918466512</c:v>
                </c:pt>
                <c:pt idx="12" formatCode="#,##0.0__">
                  <c:v>4.1011844409622942</c:v>
                </c:pt>
                <c:pt idx="13" formatCode="#,##0.0__">
                  <c:v>6.036126755542889</c:v>
                </c:pt>
                <c:pt idx="14" formatCode="#,##0.0__">
                  <c:v>11.587339195736105</c:v>
                </c:pt>
                <c:pt idx="15" formatCode="#,##0.0__">
                  <c:v>15.743251858393648</c:v>
                </c:pt>
                <c:pt idx="17" formatCode="#,##0.0__">
                  <c:v>22.357424601007342</c:v>
                </c:pt>
                <c:pt idx="18" formatCode="#,##0.0__">
                  <c:v>5.0080217313298334</c:v>
                </c:pt>
                <c:pt idx="19" formatCode="#,##0.0__">
                  <c:v>3.8101112770449226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AED-4074-A3F1-4117DDABA7FD}"/>
            </c:ext>
          </c:extLst>
        </c:ser>
        <c:ser>
          <c:idx val="1"/>
          <c:order val="1"/>
          <c:tx>
            <c:strRef>
              <c:f>Léky!$C$3</c:f>
              <c:strCache>
                <c:ptCount val="1"/>
                <c:pt idx="0">
                  <c:v> % z celkového počtu nakupujících na internetu v dané socio-demografické skupině</c:v>
                </c:pt>
              </c:strCache>
            </c:strRef>
          </c:tx>
          <c:spPr>
            <a:solidFill>
              <a:srgbClr val="47E5FF"/>
            </a:solidFill>
          </c:spPr>
          <c:cat>
            <c:strRef>
              <c:f>Léky!$A$4:$A$23</c:f>
              <c:strCache>
                <c:ptCount val="20"/>
                <c:pt idx="0">
                  <c:v>Celkem</c:v>
                </c:pt>
                <c:pt idx="2">
                  <c:v>  muži</c:v>
                </c:pt>
                <c:pt idx="3">
                  <c:v>  ženy</c:v>
                </c:pt>
                <c:pt idx="5">
                  <c:v>  16–24 let</c:v>
                </c:pt>
                <c:pt idx="6">
                  <c:v>  25–34 let</c:v>
                </c:pt>
                <c:pt idx="7">
                  <c:v>  35–44 let</c:v>
                </c:pt>
                <c:pt idx="8">
                  <c:v>  45–54 let</c:v>
                </c:pt>
                <c:pt idx="9">
                  <c:v>  55–64 let</c:v>
                </c:pt>
                <c:pt idx="10">
                  <c:v>  65+</c:v>
                </c:pt>
                <c:pt idx="12">
                  <c:v>  základní</c:v>
                </c:pt>
                <c:pt idx="13">
                  <c:v>  střední bez maturity </c:v>
                </c:pt>
                <c:pt idx="14">
                  <c:v>  střední s maturitou </c:v>
                </c:pt>
                <c:pt idx="15">
                  <c:v>  vysokoškolské</c:v>
                </c:pt>
                <c:pt idx="17">
                  <c:v>  ženy na RD</c:v>
                </c:pt>
                <c:pt idx="18">
                  <c:v>  studenti 16+</c:v>
                </c:pt>
                <c:pt idx="19">
                  <c:v>  důchodci</c:v>
                </c:pt>
              </c:strCache>
            </c:strRef>
          </c:cat>
          <c:val>
            <c:numRef>
              <c:f>Léky!$C$4:$C$23</c:f>
              <c:numCache>
                <c:formatCode>General</c:formatCode>
                <c:ptCount val="20"/>
                <c:pt idx="0" formatCode="#,##0.0__">
                  <c:v>10.155559105057147</c:v>
                </c:pt>
                <c:pt idx="2" formatCode="#,##0.0__">
                  <c:v>6.7652042722068053</c:v>
                </c:pt>
                <c:pt idx="3" formatCode="#,##0.0__">
                  <c:v>13.52159568263261</c:v>
                </c:pt>
                <c:pt idx="5" formatCode="#,##0.0__">
                  <c:v>5.6332231508266117</c:v>
                </c:pt>
                <c:pt idx="6" formatCode="#,##0.0__">
                  <c:v>11.054509434541034</c:v>
                </c:pt>
                <c:pt idx="7" formatCode="#,##0.0__">
                  <c:v>10.600870918857007</c:v>
                </c:pt>
                <c:pt idx="8" formatCode="#,##0.0__">
                  <c:v>12.422457172417626</c:v>
                </c:pt>
                <c:pt idx="9" formatCode="#,##0.0__">
                  <c:v>9.2111713191748485</c:v>
                </c:pt>
                <c:pt idx="10" formatCode="#,##0.0__">
                  <c:v>9.8019033015286645</c:v>
                </c:pt>
                <c:pt idx="12" formatCode="#,##0.0__">
                  <c:v>6.0525163555672634</c:v>
                </c:pt>
                <c:pt idx="13" formatCode="#,##0.0__">
                  <c:v>6.89084730129251</c:v>
                </c:pt>
                <c:pt idx="14" formatCode="#,##0.0__">
                  <c:v>11.850757098112124</c:v>
                </c:pt>
                <c:pt idx="15" formatCode="#,##0.0__">
                  <c:v>15.797748628509568</c:v>
                </c:pt>
                <c:pt idx="17" formatCode="#,##0.0__">
                  <c:v>23.391184656955364</c:v>
                </c:pt>
                <c:pt idx="18" formatCode="#,##0.0__">
                  <c:v>5.0662094703242424</c:v>
                </c:pt>
                <c:pt idx="19" formatCode="#,##0.0__">
                  <c:v>9.2586820297301049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AED-4074-A3F1-4117DDABA7FD}"/>
            </c:ext>
          </c:extLst>
        </c:ser>
        <c:gapWidth val="231"/>
        <c:overlap val="-21"/>
        <c:axId val="81398016"/>
        <c:axId val="81399808"/>
      </c:barChart>
      <c:catAx>
        <c:axId val="813980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81399808"/>
        <c:crosses val="autoZero"/>
        <c:auto val="1"/>
        <c:lblAlgn val="ctr"/>
        <c:lblOffset val="100"/>
      </c:catAx>
      <c:valAx>
        <c:axId val="81399808"/>
        <c:scaling>
          <c:orientation val="minMax"/>
          <c:max val="24"/>
          <c:min val="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 sz="800">
                    <a:latin typeface="Arial" panose="020B0604020202020204" pitchFamily="34" charset="0"/>
                    <a:cs typeface="Arial" panose="020B0604020202020204" pitchFamily="34" charset="0"/>
                  </a:rPr>
                  <a:t>%</a:t>
                </a:r>
              </a:p>
            </c:rich>
          </c:tx>
        </c:title>
        <c:numFmt formatCode="#,##0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81398016"/>
        <c:crosses val="autoZero"/>
        <c:crossBetween val="between"/>
        <c:majorUnit val="4"/>
      </c:valAx>
      <c:spPr>
        <a:noFill/>
        <a:ln w="9525">
          <a:solidFill>
            <a:schemeClr val="tx1"/>
          </a:solidFill>
        </a:ln>
        <a:effectLst/>
      </c:spPr>
    </c:plotArea>
    <c:legend>
      <c:legendPos val="t"/>
      <c:layout>
        <c:manualLayout>
          <c:xMode val="edge"/>
          <c:yMode val="edge"/>
          <c:x val="0.10267528674640709"/>
          <c:y val="2.1563342318059397E-2"/>
          <c:w val="0.88387957181948285"/>
          <c:h val="0.10131601474344008"/>
        </c:manualLayout>
      </c:layout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>
        <c:manualLayout>
          <c:layoutTarget val="inner"/>
          <c:xMode val="edge"/>
          <c:yMode val="edge"/>
          <c:x val="9.4164850259384481E-2"/>
          <c:y val="0.10060139881358761"/>
          <c:w val="0.89165809707690569"/>
          <c:h val="0.62316932926736757"/>
        </c:manualLayout>
      </c:layout>
      <c:barChart>
        <c:barDir val="col"/>
        <c:grouping val="clustered"/>
        <c:ser>
          <c:idx val="0"/>
          <c:order val="0"/>
          <c:tx>
            <c:strRef>
              <c:f>Léky!$B$27</c:f>
              <c:strCache>
                <c:ptCount val="1"/>
                <c:pt idx="0">
                  <c:v> % z celkového počtu obyvatel</c:v>
                </c:pt>
              </c:strCache>
            </c:strRef>
          </c:tx>
          <c:spPr>
            <a:solidFill>
              <a:srgbClr val="009BB4"/>
            </a:solidFill>
            <a:ln>
              <a:noFill/>
            </a:ln>
          </c:spPr>
          <c:dPt>
            <c:idx val="5"/>
            <c:spPr>
              <a:solidFill>
                <a:srgbClr val="009BB4"/>
              </a:solidFill>
              <a:ln>
                <a:solidFill>
                  <a:srgbClr val="C00000"/>
                </a:solidFill>
              </a:ln>
            </c:spPr>
          </c:dPt>
          <c:cat>
            <c:strRef>
              <c:f>Léky!$A$28:$A$56</c:f>
              <c:strCache>
                <c:ptCount val="29"/>
                <c:pt idx="0">
                  <c:v>Německo</c:v>
                </c:pt>
                <c:pt idx="1">
                  <c:v>Švédsko</c:v>
                </c:pt>
                <c:pt idx="2">
                  <c:v>Dánsko</c:v>
                </c:pt>
                <c:pt idx="3">
                  <c:v>Velká Británie</c:v>
                </c:pt>
                <c:pt idx="4">
                  <c:v>Rakousko</c:v>
                </c:pt>
                <c:pt idx="5">
                  <c:v>EU28</c:v>
                </c:pt>
                <c:pt idx="6">
                  <c:v>Nizozemsko</c:v>
                </c:pt>
                <c:pt idx="7">
                  <c:v>Slovensko</c:v>
                </c:pt>
                <c:pt idx="8">
                  <c:v>Belgie</c:v>
                </c:pt>
                <c:pt idx="9">
                  <c:v>Řecko</c:v>
                </c:pt>
                <c:pt idx="10">
                  <c:v>Slovinsko</c:v>
                </c:pt>
                <c:pt idx="11">
                  <c:v>Česko</c:v>
                </c:pt>
                <c:pt idx="12">
                  <c:v>Litva</c:v>
                </c:pt>
                <c:pt idx="13">
                  <c:v>Estonsko</c:v>
                </c:pt>
                <c:pt idx="14">
                  <c:v>Lucembursko</c:v>
                </c:pt>
                <c:pt idx="15">
                  <c:v>Polsko</c:v>
                </c:pt>
                <c:pt idx="16">
                  <c:v>Portugalsko</c:v>
                </c:pt>
                <c:pt idx="17">
                  <c:v>Maďarsko</c:v>
                </c:pt>
                <c:pt idx="18">
                  <c:v>Finsko</c:v>
                </c:pt>
                <c:pt idx="19">
                  <c:v>Irsko</c:v>
                </c:pt>
                <c:pt idx="20">
                  <c:v>Kypr</c:v>
                </c:pt>
                <c:pt idx="21">
                  <c:v>Španělsko</c:v>
                </c:pt>
                <c:pt idx="22">
                  <c:v>Malta</c:v>
                </c:pt>
                <c:pt idx="23">
                  <c:v>Francie</c:v>
                </c:pt>
                <c:pt idx="24">
                  <c:v>Lotyšsko</c:v>
                </c:pt>
                <c:pt idx="25">
                  <c:v>Rumunsko</c:v>
                </c:pt>
                <c:pt idx="26">
                  <c:v>Chorvatsko</c:v>
                </c:pt>
                <c:pt idx="27">
                  <c:v>Itálie</c:v>
                </c:pt>
                <c:pt idx="28">
                  <c:v>Bulharsko</c:v>
                </c:pt>
              </c:strCache>
            </c:strRef>
          </c:cat>
          <c:val>
            <c:numRef>
              <c:f>Léky!$B$28:$B$56</c:f>
              <c:numCache>
                <c:formatCode>0.0</c:formatCode>
                <c:ptCount val="29"/>
                <c:pt idx="0">
                  <c:v>27.037769999999988</c:v>
                </c:pt>
                <c:pt idx="1">
                  <c:v>24.00733</c:v>
                </c:pt>
                <c:pt idx="2">
                  <c:v>20.792584000000002</c:v>
                </c:pt>
                <c:pt idx="3">
                  <c:v>16.959622999999965</c:v>
                </c:pt>
                <c:pt idx="4">
                  <c:v>12.684712000000001</c:v>
                </c:pt>
                <c:pt idx="5">
                  <c:v>10.278676999999998</c:v>
                </c:pt>
                <c:pt idx="6">
                  <c:v>10.074152</c:v>
                </c:pt>
                <c:pt idx="7">
                  <c:v>9.6294560000000047</c:v>
                </c:pt>
                <c:pt idx="8">
                  <c:v>9.130730999999999</c:v>
                </c:pt>
                <c:pt idx="9">
                  <c:v>8.9896820000000144</c:v>
                </c:pt>
                <c:pt idx="10">
                  <c:v>8.9592960000000144</c:v>
                </c:pt>
                <c:pt idx="11">
                  <c:v>8.9414480000000012</c:v>
                </c:pt>
                <c:pt idx="12">
                  <c:v>8.5869739999999997</c:v>
                </c:pt>
                <c:pt idx="13">
                  <c:v>6.5799490000000072</c:v>
                </c:pt>
                <c:pt idx="14">
                  <c:v>6.2525159999999902</c:v>
                </c:pt>
                <c:pt idx="15">
                  <c:v>5.5468479999999998</c:v>
                </c:pt>
                <c:pt idx="16">
                  <c:v>4.8425699999999985</c:v>
                </c:pt>
                <c:pt idx="17">
                  <c:v>3.9947290000000004</c:v>
                </c:pt>
                <c:pt idx="18">
                  <c:v>3.6229989999999987</c:v>
                </c:pt>
                <c:pt idx="19">
                  <c:v>3.4176709999999977</c:v>
                </c:pt>
                <c:pt idx="20">
                  <c:v>3.40801</c:v>
                </c:pt>
                <c:pt idx="21">
                  <c:v>3.004842999999997</c:v>
                </c:pt>
                <c:pt idx="22">
                  <c:v>2.920366</c:v>
                </c:pt>
                <c:pt idx="23">
                  <c:v>2.7661669999999998</c:v>
                </c:pt>
                <c:pt idx="24">
                  <c:v>2.6701030000000001</c:v>
                </c:pt>
                <c:pt idx="25">
                  <c:v>2.2514089999999971</c:v>
                </c:pt>
                <c:pt idx="26">
                  <c:v>2.2399499999999977</c:v>
                </c:pt>
                <c:pt idx="27">
                  <c:v>2.0649629999999997</c:v>
                </c:pt>
                <c:pt idx="28">
                  <c:v>1.1377259999999998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84B-47A7-88F4-E3CA6D518FF1}"/>
            </c:ext>
          </c:extLst>
        </c:ser>
        <c:ser>
          <c:idx val="1"/>
          <c:order val="1"/>
          <c:tx>
            <c:strRef>
              <c:f>Léky!$C$27</c:f>
              <c:strCache>
                <c:ptCount val="1"/>
                <c:pt idx="0">
                  <c:v> % z celkového počtu nakupujících</c:v>
                </c:pt>
              </c:strCache>
            </c:strRef>
          </c:tx>
          <c:spPr>
            <a:solidFill>
              <a:srgbClr val="47E5FF"/>
            </a:solidFill>
            <a:ln>
              <a:noFill/>
            </a:ln>
          </c:spPr>
          <c:dPt>
            <c:idx val="5"/>
            <c:spPr>
              <a:solidFill>
                <a:srgbClr val="47E5FF"/>
              </a:solidFill>
              <a:ln>
                <a:solidFill>
                  <a:srgbClr val="C00000"/>
                </a:solidFill>
              </a:ln>
            </c:spPr>
          </c:dPt>
          <c:dPt>
            <c:idx val="11"/>
            <c:spPr>
              <a:solidFill>
                <a:srgbClr val="47E5FF"/>
              </a:solidFill>
              <a:ln>
                <a:solidFill>
                  <a:srgbClr val="C00000"/>
                </a:solidFill>
              </a:ln>
            </c:spPr>
          </c:dPt>
          <c:cat>
            <c:strRef>
              <c:f>Léky!$A$28:$A$56</c:f>
              <c:strCache>
                <c:ptCount val="29"/>
                <c:pt idx="0">
                  <c:v>Německo</c:v>
                </c:pt>
                <c:pt idx="1">
                  <c:v>Švédsko</c:v>
                </c:pt>
                <c:pt idx="2">
                  <c:v>Dánsko</c:v>
                </c:pt>
                <c:pt idx="3">
                  <c:v>Velká Británie</c:v>
                </c:pt>
                <c:pt idx="4">
                  <c:v>Rakousko</c:v>
                </c:pt>
                <c:pt idx="5">
                  <c:v>EU28</c:v>
                </c:pt>
                <c:pt idx="6">
                  <c:v>Nizozemsko</c:v>
                </c:pt>
                <c:pt idx="7">
                  <c:v>Slovensko</c:v>
                </c:pt>
                <c:pt idx="8">
                  <c:v>Belgie</c:v>
                </c:pt>
                <c:pt idx="9">
                  <c:v>Řecko</c:v>
                </c:pt>
                <c:pt idx="10">
                  <c:v>Slovinsko</c:v>
                </c:pt>
                <c:pt idx="11">
                  <c:v>Česko</c:v>
                </c:pt>
                <c:pt idx="12">
                  <c:v>Litva</c:v>
                </c:pt>
                <c:pt idx="13">
                  <c:v>Estonsko</c:v>
                </c:pt>
                <c:pt idx="14">
                  <c:v>Lucembursko</c:v>
                </c:pt>
                <c:pt idx="15">
                  <c:v>Polsko</c:v>
                </c:pt>
                <c:pt idx="16">
                  <c:v>Portugalsko</c:v>
                </c:pt>
                <c:pt idx="17">
                  <c:v>Maďarsko</c:v>
                </c:pt>
                <c:pt idx="18">
                  <c:v>Finsko</c:v>
                </c:pt>
                <c:pt idx="19">
                  <c:v>Irsko</c:v>
                </c:pt>
                <c:pt idx="20">
                  <c:v>Kypr</c:v>
                </c:pt>
                <c:pt idx="21">
                  <c:v>Španělsko</c:v>
                </c:pt>
                <c:pt idx="22">
                  <c:v>Malta</c:v>
                </c:pt>
                <c:pt idx="23">
                  <c:v>Francie</c:v>
                </c:pt>
                <c:pt idx="24">
                  <c:v>Lotyšsko</c:v>
                </c:pt>
                <c:pt idx="25">
                  <c:v>Rumunsko</c:v>
                </c:pt>
                <c:pt idx="26">
                  <c:v>Chorvatsko</c:v>
                </c:pt>
                <c:pt idx="27">
                  <c:v>Itálie</c:v>
                </c:pt>
                <c:pt idx="28">
                  <c:v>Bulharsko</c:v>
                </c:pt>
              </c:strCache>
            </c:strRef>
          </c:cat>
          <c:val>
            <c:numRef>
              <c:f>Léky!$C$28:$C$56</c:f>
              <c:numCache>
                <c:formatCode>0.0</c:formatCode>
                <c:ptCount val="29"/>
                <c:pt idx="0">
                  <c:v>34.049787999999999</c:v>
                </c:pt>
                <c:pt idx="1">
                  <c:v>29.200629999999961</c:v>
                </c:pt>
                <c:pt idx="2">
                  <c:v>24.709344999999971</c:v>
                </c:pt>
                <c:pt idx="3">
                  <c:v>19.550159999999988</c:v>
                </c:pt>
                <c:pt idx="4">
                  <c:v>20.326342999999966</c:v>
                </c:pt>
                <c:pt idx="5">
                  <c:v>16.260613999999961</c:v>
                </c:pt>
                <c:pt idx="6">
                  <c:v>12.383678</c:v>
                </c:pt>
                <c:pt idx="7">
                  <c:v>16.00019</c:v>
                </c:pt>
                <c:pt idx="8">
                  <c:v>13.800365000000001</c:v>
                </c:pt>
                <c:pt idx="9">
                  <c:v>23.094840000000001</c:v>
                </c:pt>
                <c:pt idx="10">
                  <c:v>16.108734999999989</c:v>
                </c:pt>
                <c:pt idx="11">
                  <c:v>13.970050000000002</c:v>
                </c:pt>
                <c:pt idx="12">
                  <c:v>17.739240000000002</c:v>
                </c:pt>
                <c:pt idx="13">
                  <c:v>9.6430039999999995</c:v>
                </c:pt>
                <c:pt idx="14">
                  <c:v>8.6685470000000002</c:v>
                </c:pt>
                <c:pt idx="15">
                  <c:v>10.282296000000002</c:v>
                </c:pt>
                <c:pt idx="16">
                  <c:v>12.506352000000001</c:v>
                </c:pt>
                <c:pt idx="17">
                  <c:v>8.1218619999999984</c:v>
                </c:pt>
                <c:pt idx="18">
                  <c:v>4.9536009999999999</c:v>
                </c:pt>
                <c:pt idx="19">
                  <c:v>5.1325059999999931</c:v>
                </c:pt>
                <c:pt idx="20">
                  <c:v>8.8228990000000067</c:v>
                </c:pt>
                <c:pt idx="21">
                  <c:v>5.1795989999999996</c:v>
                </c:pt>
                <c:pt idx="22">
                  <c:v>5.0521249999999913</c:v>
                </c:pt>
                <c:pt idx="23">
                  <c:v>3.9423449999999987</c:v>
                </c:pt>
                <c:pt idx="24">
                  <c:v>5.7292740000000002</c:v>
                </c:pt>
                <c:pt idx="25">
                  <c:v>9.5981129999999997</c:v>
                </c:pt>
                <c:pt idx="26">
                  <c:v>4.9449689999999995</c:v>
                </c:pt>
                <c:pt idx="27">
                  <c:v>5.3941709999999903</c:v>
                </c:pt>
                <c:pt idx="28">
                  <c:v>5.2406360000000003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C84B-47A7-88F4-E3CA6D518FF1}"/>
            </c:ext>
          </c:extLst>
        </c:ser>
        <c:gapWidth val="231"/>
        <c:overlap val="-21"/>
        <c:axId val="81431552"/>
        <c:axId val="81441536"/>
      </c:barChart>
      <c:catAx>
        <c:axId val="814315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81441536"/>
        <c:crosses val="autoZero"/>
        <c:auto val="1"/>
        <c:lblAlgn val="ctr"/>
        <c:lblOffset val="100"/>
      </c:catAx>
      <c:valAx>
        <c:axId val="81441536"/>
        <c:scaling>
          <c:orientation val="minMax"/>
          <c:max val="35"/>
          <c:min val="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 sz="800">
                    <a:latin typeface="Arial" panose="020B0604020202020204" pitchFamily="34" charset="0"/>
                    <a:cs typeface="Arial" panose="020B0604020202020204" pitchFamily="34" charset="0"/>
                  </a:rPr>
                  <a:t>%</a:t>
                </a:r>
              </a:p>
            </c:rich>
          </c:tx>
        </c:title>
        <c:numFmt formatCode="#,##0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81431552"/>
        <c:crosses val="autoZero"/>
        <c:crossBetween val="between"/>
      </c:valAx>
      <c:spPr>
        <a:noFill/>
        <a:ln w="9525">
          <a:solidFill>
            <a:schemeClr val="tx1"/>
          </a:solidFill>
        </a:ln>
        <a:effectLst/>
      </c:spPr>
    </c:plotArea>
    <c:legend>
      <c:legendPos val="t"/>
      <c:layout>
        <c:manualLayout>
          <c:xMode val="edge"/>
          <c:yMode val="edge"/>
          <c:x val="0.10387460787182753"/>
          <c:y val="2.3121387283236993E-2"/>
          <c:w val="0.88355604922706465"/>
          <c:h val="5.7208441430370384E-2"/>
        </c:manualLayout>
      </c:layout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0.02335</cdr:x>
      <cdr:y>0.88095</cdr:y>
    </cdr:from>
    <cdr:to>
      <cdr:x>0.73771</cdr:x>
      <cdr:y>0.99461</cdr:y>
    </cdr:to>
    <cdr:sp macro="" textlink="">
      <cdr:nvSpPr>
        <cdr:cNvPr id="3" name="Textové pole 2"/>
        <cdr:cNvSpPr txBox="1"/>
      </cdr:nvSpPr>
      <cdr:spPr>
        <a:xfrm xmlns:a="http://schemas.openxmlformats.org/drawingml/2006/main">
          <a:off x="126065" y="2647784"/>
          <a:ext cx="3856784" cy="3416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Pozn: kategorie vzdělání jsou publikovány za jednotlivce ve věku 25 až</a:t>
          </a:r>
          <a:r>
            <a:rPr lang="cs-CZ" sz="80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64</a:t>
          </a:r>
          <a:r>
            <a:rPr lang="cs-CZ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let</a:t>
          </a:r>
        </a:p>
        <a:p xmlns:a="http://schemas.openxmlformats.org/drawingml/2006/main">
          <a:r>
            <a:rPr lang="cs-CZ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Zdroj: </a:t>
          </a:r>
          <a:r>
            <a:rPr lang="cs-CZ" sz="800" i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ČSÚ, šetření o využívání ICT v domácnostech a mezi jednotlivci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0.02335</cdr:x>
      <cdr:y>0.93064</cdr:y>
    </cdr:from>
    <cdr:to>
      <cdr:x>0.73771</cdr:x>
      <cdr:y>0.99461</cdr:y>
    </cdr:to>
    <cdr:sp macro="" textlink="">
      <cdr:nvSpPr>
        <cdr:cNvPr id="3" name="Textové pole 2"/>
        <cdr:cNvSpPr txBox="1"/>
      </cdr:nvSpPr>
      <cdr:spPr>
        <a:xfrm xmlns:a="http://schemas.openxmlformats.org/drawingml/2006/main">
          <a:off x="126091" y="2706158"/>
          <a:ext cx="3857573" cy="1860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Zdroj: </a:t>
          </a:r>
          <a:r>
            <a:rPr lang="cs-CZ" sz="800" i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Eurostat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0.02335</cdr:x>
      <cdr:y>0.93064</cdr:y>
    </cdr:from>
    <cdr:to>
      <cdr:x>0.73771</cdr:x>
      <cdr:y>0.99461</cdr:y>
    </cdr:to>
    <cdr:sp macro="" textlink="">
      <cdr:nvSpPr>
        <cdr:cNvPr id="3" name="Textové pole 2"/>
        <cdr:cNvSpPr txBox="1"/>
      </cdr:nvSpPr>
      <cdr:spPr>
        <a:xfrm xmlns:a="http://schemas.openxmlformats.org/drawingml/2006/main">
          <a:off x="142905" y="3067049"/>
          <a:ext cx="4371976" cy="2108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Zdroj: </a:t>
          </a:r>
          <a:r>
            <a:rPr lang="cs-CZ" sz="800" i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Eurostat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0.02335</cdr:x>
      <cdr:y>0.93064</cdr:y>
    </cdr:from>
    <cdr:to>
      <cdr:x>0.73771</cdr:x>
      <cdr:y>0.99461</cdr:y>
    </cdr:to>
    <cdr:sp macro="" textlink="">
      <cdr:nvSpPr>
        <cdr:cNvPr id="3" name="Textové pole 2"/>
        <cdr:cNvSpPr txBox="1"/>
      </cdr:nvSpPr>
      <cdr:spPr>
        <a:xfrm xmlns:a="http://schemas.openxmlformats.org/drawingml/2006/main">
          <a:off x="142905" y="3067049"/>
          <a:ext cx="4371976" cy="2108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Zdroj: </a:t>
          </a:r>
          <a:r>
            <a:rPr lang="cs-CZ" sz="800" i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Eurostat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0.02335</cdr:x>
      <cdr:y>0.87901</cdr:y>
    </cdr:from>
    <cdr:to>
      <cdr:x>0.73771</cdr:x>
      <cdr:y>0.99461</cdr:y>
    </cdr:to>
    <cdr:sp macro="" textlink="">
      <cdr:nvSpPr>
        <cdr:cNvPr id="3" name="Textové pole 2"/>
        <cdr:cNvSpPr txBox="1"/>
      </cdr:nvSpPr>
      <cdr:spPr>
        <a:xfrm xmlns:a="http://schemas.openxmlformats.org/drawingml/2006/main">
          <a:off x="126065" y="2830664"/>
          <a:ext cx="3856784" cy="3722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Pozn: kategorie vzdělání jsou publikovány za jednotlivce ve věku 25 a více let</a:t>
          </a:r>
        </a:p>
        <a:p xmlns:a="http://schemas.openxmlformats.org/drawingml/2006/main">
          <a:r>
            <a:rPr lang="cs-CZ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Zdroj: </a:t>
          </a:r>
          <a:r>
            <a:rPr lang="cs-CZ" sz="800" i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ČSÚ, šetření o využívání ICT v domácnostech a mezi jednotlivci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0.02335</cdr:x>
      <cdr:y>0.93064</cdr:y>
    </cdr:from>
    <cdr:to>
      <cdr:x>0.73771</cdr:x>
      <cdr:y>0.99461</cdr:y>
    </cdr:to>
    <cdr:sp macro="" textlink="">
      <cdr:nvSpPr>
        <cdr:cNvPr id="3" name="Textové pole 2"/>
        <cdr:cNvSpPr txBox="1"/>
      </cdr:nvSpPr>
      <cdr:spPr>
        <a:xfrm xmlns:a="http://schemas.openxmlformats.org/drawingml/2006/main">
          <a:off x="142905" y="3067049"/>
          <a:ext cx="4371976" cy="2108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Zdroj: </a:t>
          </a:r>
          <a:r>
            <a:rPr lang="cs-CZ" sz="800" i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Eurostat</a:t>
          </a: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B3E7D-2C3A-420F-95CB-A11BC00A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</Template>
  <TotalTime>23</TotalTime>
  <Pages>6</Pages>
  <Words>1273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8772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Pištorová, Mgr.</dc:creator>
  <cp:lastModifiedBy>Jitka</cp:lastModifiedBy>
  <cp:revision>4</cp:revision>
  <dcterms:created xsi:type="dcterms:W3CDTF">2020-04-26T09:33:00Z</dcterms:created>
  <dcterms:modified xsi:type="dcterms:W3CDTF">2020-04-29T14:08:00Z</dcterms:modified>
</cp:coreProperties>
</file>