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3476C0" w:rsidP="00277407">
      <w:pPr>
        <w:pStyle w:val="Datum"/>
      </w:pPr>
      <w:r>
        <w:t>13</w:t>
      </w:r>
      <w:r w:rsidR="00660D74">
        <w:t>.</w:t>
      </w:r>
      <w:r w:rsidR="00F267CF">
        <w:t xml:space="preserve"> února </w:t>
      </w:r>
      <w:r w:rsidR="00660D74">
        <w:t>2019</w:t>
      </w:r>
    </w:p>
    <w:p w:rsidR="00867569" w:rsidRPr="00AE6D5B" w:rsidRDefault="003476C0" w:rsidP="00277407">
      <w:pPr>
        <w:pStyle w:val="Nzev"/>
      </w:pPr>
      <w:r>
        <w:t>Za léky průměrně platíme 2 400 korun ročně</w:t>
      </w:r>
    </w:p>
    <w:p w:rsidR="00981C1B" w:rsidRDefault="00ED0AD2" w:rsidP="00981C1B">
      <w:pPr>
        <w:pStyle w:val="Perex"/>
        <w:spacing w:after="0"/>
      </w:pPr>
      <w:r w:rsidRPr="00ED0AD2">
        <w:t>Celkové výdaje na zdravotní péči v roce 2017 dosáhly v České republice 387,4 miliardy korun. Oproti roku 2016 došlo k nárůstu výdajů o 7,1 %, tedy o 25,8 miliard korun</w:t>
      </w:r>
      <w:r w:rsidRPr="00981C1B">
        <w:t>.</w:t>
      </w:r>
      <w:r w:rsidR="00981C1B" w:rsidRPr="00981C1B">
        <w:t xml:space="preserve"> </w:t>
      </w:r>
      <w:r w:rsidR="00981C1B">
        <w:t xml:space="preserve">Jen </w:t>
      </w:r>
    </w:p>
    <w:p w:rsidR="00981C1B" w:rsidRDefault="00981C1B" w:rsidP="00981C1B">
      <w:pPr>
        <w:pStyle w:val="Perex"/>
        <w:spacing w:after="0"/>
        <w:rPr>
          <w:b w:val="0"/>
        </w:rPr>
      </w:pPr>
      <w:r>
        <w:t>z</w:t>
      </w:r>
      <w:r w:rsidR="00960739" w:rsidRPr="00981C1B">
        <w:t>a léky</w:t>
      </w:r>
      <w:r w:rsidRPr="00981C1B">
        <w:t xml:space="preserve"> bylo vydáno 82,9 miliard korun</w:t>
      </w:r>
      <w:r>
        <w:t>,</w:t>
      </w:r>
      <w:r w:rsidR="00960739" w:rsidRPr="00981C1B">
        <w:t xml:space="preserve"> 21,4 % veškerých výdajů na zdravotní péči.</w:t>
      </w:r>
      <w:r w:rsidR="00960739" w:rsidRPr="00960739">
        <w:rPr>
          <w:b w:val="0"/>
        </w:rPr>
        <w:t xml:space="preserve"> </w:t>
      </w:r>
    </w:p>
    <w:p w:rsidR="00981C1B" w:rsidRDefault="00981C1B" w:rsidP="00981C1B">
      <w:pPr>
        <w:pStyle w:val="Perex"/>
        <w:spacing w:after="0"/>
        <w:rPr>
          <w:b w:val="0"/>
        </w:rPr>
      </w:pPr>
    </w:p>
    <w:p w:rsidR="00981C1B" w:rsidRDefault="00960739" w:rsidP="00981C1B">
      <w:pPr>
        <w:pStyle w:val="Perex"/>
        <w:spacing w:after="0"/>
        <w:rPr>
          <w:b w:val="0"/>
          <w:i/>
        </w:rPr>
      </w:pPr>
      <w:r w:rsidRPr="00960739">
        <w:rPr>
          <w:b w:val="0"/>
        </w:rPr>
        <w:t xml:space="preserve">Nejrychleji narůstají výdaje na léky spotřebované přímo ve zdravotnických zařízeních. V roce 2017 dosáhly </w:t>
      </w:r>
      <w:r w:rsidR="00824A49">
        <w:rPr>
          <w:b w:val="0"/>
        </w:rPr>
        <w:t>tyto výdaje 24,6 ml</w:t>
      </w:r>
      <w:r w:rsidR="009A152C">
        <w:rPr>
          <w:b w:val="0"/>
        </w:rPr>
        <w:t>d</w:t>
      </w:r>
      <w:r w:rsidR="00824A49">
        <w:rPr>
          <w:b w:val="0"/>
        </w:rPr>
        <w:t>.</w:t>
      </w:r>
      <w:r w:rsidR="009A152C">
        <w:rPr>
          <w:b w:val="0"/>
        </w:rPr>
        <w:t xml:space="preserve"> korun, </w:t>
      </w:r>
      <w:r w:rsidRPr="00960739">
        <w:rPr>
          <w:b w:val="0"/>
        </w:rPr>
        <w:t xml:space="preserve">o polovinu více než v roce 2010. Domácnosti každoročně vynakládají </w:t>
      </w:r>
      <w:r w:rsidR="009A152C" w:rsidRPr="00960739">
        <w:rPr>
          <w:b w:val="0"/>
        </w:rPr>
        <w:t xml:space="preserve">na léčiva a ostatní zdravotnický materiál </w:t>
      </w:r>
      <w:r w:rsidRPr="00960739">
        <w:rPr>
          <w:b w:val="0"/>
        </w:rPr>
        <w:t xml:space="preserve">polovinu svých výdajů v oblasti zdraví. </w:t>
      </w:r>
      <w:r w:rsidRPr="00960739">
        <w:rPr>
          <w:b w:val="0"/>
          <w:i/>
        </w:rPr>
        <w:t xml:space="preserve">„V roce 2017 lidé doplatili z vlastních peněženek 11,1 miliard korun za léky na předpis. </w:t>
      </w:r>
    </w:p>
    <w:p w:rsidR="00696C0C" w:rsidRDefault="00960739" w:rsidP="00981C1B">
      <w:pPr>
        <w:pStyle w:val="Perex"/>
        <w:spacing w:after="0"/>
        <w:rPr>
          <w:b w:val="0"/>
        </w:rPr>
      </w:pPr>
      <w:r w:rsidRPr="00960739">
        <w:rPr>
          <w:b w:val="0"/>
          <w:i/>
        </w:rPr>
        <w:t>V případě volně prodejných léků zaplatili 14,5 miliard. V obou případech se jedná o více než 20% nárůst oproti roku 2010,“</w:t>
      </w:r>
      <w:r w:rsidR="009A152C">
        <w:rPr>
          <w:b w:val="0"/>
        </w:rPr>
        <w:t xml:space="preserve"> upozorň</w:t>
      </w:r>
      <w:r w:rsidRPr="00960739">
        <w:rPr>
          <w:b w:val="0"/>
        </w:rPr>
        <w:t xml:space="preserve">uje Vladimíra </w:t>
      </w:r>
      <w:proofErr w:type="spellStart"/>
      <w:r w:rsidRPr="00960739">
        <w:rPr>
          <w:b w:val="0"/>
        </w:rPr>
        <w:t>Kalnická</w:t>
      </w:r>
      <w:proofErr w:type="spellEnd"/>
      <w:r w:rsidRPr="00960739">
        <w:rPr>
          <w:b w:val="0"/>
        </w:rPr>
        <w:t xml:space="preserve">, specialistka ČSÚ na statistiku zdravotnictví. České domácnosti tak v roce 2017 vydaly na léky v přepočtu na osobu více </w:t>
      </w:r>
    </w:p>
    <w:p w:rsidR="00960739" w:rsidRDefault="00824A49" w:rsidP="00981C1B">
      <w:pPr>
        <w:pStyle w:val="Perex"/>
        <w:spacing w:after="0"/>
        <w:rPr>
          <w:b w:val="0"/>
        </w:rPr>
      </w:pPr>
      <w:r>
        <w:rPr>
          <w:b w:val="0"/>
        </w:rPr>
        <w:t>n</w:t>
      </w:r>
      <w:r w:rsidR="00960739" w:rsidRPr="00960739">
        <w:rPr>
          <w:b w:val="0"/>
        </w:rPr>
        <w:t>ež</w:t>
      </w:r>
      <w:r w:rsidR="00696C0C">
        <w:rPr>
          <w:b w:val="0"/>
        </w:rPr>
        <w:t xml:space="preserve"> </w:t>
      </w:r>
      <w:r w:rsidR="00960739" w:rsidRPr="00960739">
        <w:rPr>
          <w:b w:val="0"/>
        </w:rPr>
        <w:t>2 400 korun.</w:t>
      </w:r>
    </w:p>
    <w:p w:rsidR="00981C1B" w:rsidRPr="00981C1B" w:rsidRDefault="00981C1B" w:rsidP="00981C1B"/>
    <w:p w:rsidR="00960739" w:rsidRPr="00960739" w:rsidRDefault="00960739" w:rsidP="00960739">
      <w:pPr>
        <w:pStyle w:val="Perex"/>
        <w:rPr>
          <w:b w:val="0"/>
        </w:rPr>
      </w:pPr>
      <w:r w:rsidRPr="00960739">
        <w:rPr>
          <w:b w:val="0"/>
        </w:rPr>
        <w:t xml:space="preserve">Největší část výdajů na zdravotnictví platí zdravotní pojišťovny. </w:t>
      </w:r>
      <w:r w:rsidR="00824A49">
        <w:rPr>
          <w:b w:val="0"/>
        </w:rPr>
        <w:t xml:space="preserve">V roce 2017 šlo o 252,2 mld. </w:t>
      </w:r>
      <w:r w:rsidRPr="00960739">
        <w:rPr>
          <w:b w:val="0"/>
        </w:rPr>
        <w:t>korun. Výdaje z veřejných roz</w:t>
      </w:r>
      <w:r w:rsidR="00824A49">
        <w:rPr>
          <w:b w:val="0"/>
        </w:rPr>
        <w:t>počtů představovaly 69,9 mld.</w:t>
      </w:r>
      <w:r w:rsidRPr="00960739">
        <w:rPr>
          <w:b w:val="0"/>
        </w:rPr>
        <w:t>,</w:t>
      </w:r>
      <w:r w:rsidR="003D6223">
        <w:rPr>
          <w:b w:val="0"/>
        </w:rPr>
        <w:t xml:space="preserve"> od domácností 54,1 mld. </w:t>
      </w:r>
      <w:r w:rsidRPr="00960739">
        <w:rPr>
          <w:b w:val="0"/>
        </w:rPr>
        <w:t>korun. Zbývající část jde na vrub soukromému pojištění, neziskovým organizacím nebo platbám od</w:t>
      </w:r>
      <w:r w:rsidR="00653158">
        <w:rPr>
          <w:b w:val="0"/>
        </w:rPr>
        <w:t> </w:t>
      </w:r>
      <w:r w:rsidRPr="00960739">
        <w:rPr>
          <w:b w:val="0"/>
        </w:rPr>
        <w:t xml:space="preserve">zaměstnavatelů v podobě preventivních prohlídek. Zdravotní pojišťovny vydaly v roce 2017 na péči o muže 121,6 mld. korun, částka na léčení žen byla o 7 % vyšší a dosáhla hodnoty 130,6 mld. Kč. </w:t>
      </w:r>
      <w:r w:rsidR="00981C1B" w:rsidRPr="00981C1B">
        <w:rPr>
          <w:b w:val="0"/>
          <w:i/>
        </w:rPr>
        <w:t>„</w:t>
      </w:r>
      <w:r w:rsidRPr="00981C1B">
        <w:rPr>
          <w:b w:val="0"/>
          <w:i/>
        </w:rPr>
        <w:t>Je to dané tím, že ženy čerpají zdravotní péči také v souvislosti s těhotenstvím a mateřstvím a dožívají se všeobecně vyššího věku. V seniorské populaci, která zdravotní péči využívá nejčast</w:t>
      </w:r>
      <w:r w:rsidR="00981C1B" w:rsidRPr="00981C1B">
        <w:rPr>
          <w:b w:val="0"/>
          <w:i/>
        </w:rPr>
        <w:t>ěji, výrazně převažují nad muži,“</w:t>
      </w:r>
      <w:r w:rsidR="00981C1B">
        <w:rPr>
          <w:b w:val="0"/>
        </w:rPr>
        <w:t xml:space="preserve"> vysvětluje Marek Rojíček, předseda Českého statistického úřadu.</w:t>
      </w:r>
      <w:r w:rsidRPr="00960739">
        <w:rPr>
          <w:b w:val="0"/>
        </w:rPr>
        <w:t xml:space="preserve"> Nejvyšší výdaje hlásí zdravotní pojišťovny za léčení nemocí srdce a cév, které jsou dlouhodobě také nejčastější příčinou úmrtí. </w:t>
      </w:r>
    </w:p>
    <w:p w:rsidR="00981C1B" w:rsidRDefault="00ED0AD2" w:rsidP="00960739">
      <w:r w:rsidRPr="00960739">
        <w:t xml:space="preserve">Zatímco v absolutních hodnotách výdaje na zdravotní péči v Česku každoročně rostou, </w:t>
      </w:r>
    </w:p>
    <w:p w:rsidR="00ED0AD2" w:rsidRDefault="00ED0AD2" w:rsidP="00960739">
      <w:r w:rsidRPr="00960739">
        <w:t>v příp</w:t>
      </w:r>
      <w:r w:rsidR="00960739">
        <w:t>adě jejich podílu na HDP dlouhodobě oscilují okolo</w:t>
      </w:r>
      <w:r w:rsidRPr="00960739">
        <w:t xml:space="preserve"> hodnoty</w:t>
      </w:r>
      <w:r w:rsidR="00960739">
        <w:t xml:space="preserve"> 8 %</w:t>
      </w:r>
      <w:r w:rsidR="00D32109">
        <w:t xml:space="preserve"> a v rámci Evropské unie patří k těm nižším</w:t>
      </w:r>
      <w:r w:rsidR="00960739">
        <w:t xml:space="preserve">. V roce 2017 šlo o 7,68 % HDP. </w:t>
      </w:r>
      <w:r w:rsidRPr="00960739">
        <w:rPr>
          <w:i/>
        </w:rPr>
        <w:t>„V roce 2016 dosáhl průměr za země E</w:t>
      </w:r>
      <w:r w:rsidR="00D32109">
        <w:rPr>
          <w:i/>
        </w:rPr>
        <w:t xml:space="preserve">U </w:t>
      </w:r>
      <w:bookmarkStart w:id="0" w:name="_GoBack"/>
      <w:bookmarkEnd w:id="0"/>
      <w:r w:rsidRPr="00960739">
        <w:rPr>
          <w:i/>
        </w:rPr>
        <w:t>hodnoty 9,9 % HDP a Česká republika se umísti</w:t>
      </w:r>
      <w:r w:rsidR="00D32109">
        <w:rPr>
          <w:i/>
        </w:rPr>
        <w:t>la na pomyslném žebříčku</w:t>
      </w:r>
      <w:r w:rsidRPr="00960739">
        <w:rPr>
          <w:i/>
        </w:rPr>
        <w:t xml:space="preserve"> na 20. m</w:t>
      </w:r>
      <w:r w:rsidR="002E4A60" w:rsidRPr="00960739">
        <w:rPr>
          <w:i/>
        </w:rPr>
        <w:t>ístě za Maďarskem a Chorvatskem,</w:t>
      </w:r>
      <w:r w:rsidRPr="00960739">
        <w:rPr>
          <w:i/>
        </w:rPr>
        <w:t>“</w:t>
      </w:r>
      <w:r w:rsidRPr="00960739">
        <w:t xml:space="preserve"> uvádí Helena </w:t>
      </w:r>
      <w:proofErr w:type="spellStart"/>
      <w:r w:rsidRPr="00960739">
        <w:t>Chodounská</w:t>
      </w:r>
      <w:proofErr w:type="spellEnd"/>
      <w:r w:rsidRPr="00960739">
        <w:t xml:space="preserve"> z odboru statistik rozvoje společnosti</w:t>
      </w:r>
      <w:r w:rsidR="00D32109">
        <w:t xml:space="preserve"> ČSÚ</w:t>
      </w:r>
      <w:r w:rsidRPr="00960739">
        <w:t>. Ještě nižší podíl výdajů na zdravotní péči na HDP</w:t>
      </w:r>
      <w:r w:rsidR="00D32109">
        <w:t xml:space="preserve"> mají</w:t>
      </w:r>
      <w:r w:rsidRPr="00960739">
        <w:t xml:space="preserve"> na Slovensku a v Polsku.</w:t>
      </w:r>
    </w:p>
    <w:p w:rsidR="00D32109" w:rsidRPr="00960739" w:rsidRDefault="00D32109" w:rsidP="00960739"/>
    <w:p w:rsidR="00696C0C" w:rsidRDefault="00ED0AD2" w:rsidP="00ED0AD2">
      <w:pPr>
        <w:pStyle w:val="Perex"/>
        <w:spacing w:after="0"/>
        <w:rPr>
          <w:b w:val="0"/>
        </w:rPr>
      </w:pPr>
      <w:r w:rsidRPr="00ED0AD2">
        <w:rPr>
          <w:b w:val="0"/>
        </w:rPr>
        <w:t xml:space="preserve">Detailní údaje jsou k dispozici v publikaci ČSÚ Výsledky zdravotnických účtů ČR v letech </w:t>
      </w:r>
    </w:p>
    <w:p w:rsidR="008F24E0" w:rsidRDefault="00824A49" w:rsidP="00ED0AD2">
      <w:pPr>
        <w:pStyle w:val="Perex"/>
        <w:spacing w:after="0"/>
        <w:rPr>
          <w:b w:val="0"/>
        </w:rPr>
      </w:pPr>
      <w:r>
        <w:rPr>
          <w:b w:val="0"/>
        </w:rPr>
        <w:t>2010</w:t>
      </w:r>
      <w:r w:rsidRPr="00824A49">
        <w:rPr>
          <w:b w:val="0"/>
        </w:rPr>
        <w:t>–</w:t>
      </w:r>
      <w:r w:rsidR="00ED0AD2" w:rsidRPr="00ED0AD2">
        <w:rPr>
          <w:b w:val="0"/>
        </w:rPr>
        <w:t>2017</w:t>
      </w:r>
      <w:r w:rsidR="00D32109">
        <w:rPr>
          <w:b w:val="0"/>
        </w:rPr>
        <w:t>:</w:t>
      </w:r>
      <w:r w:rsidR="00ED0AD2" w:rsidRPr="00ED0AD2">
        <w:rPr>
          <w:b w:val="0"/>
        </w:rPr>
        <w:t xml:space="preserve"> </w:t>
      </w:r>
      <w:r w:rsidR="007D4289">
        <w:rPr>
          <w:b w:val="0"/>
        </w:rPr>
        <w:t xml:space="preserve"> </w:t>
      </w:r>
      <w:hyperlink r:id="rId7" w:history="1">
        <w:r w:rsidR="007D4289" w:rsidRPr="003F6A6E">
          <w:rPr>
            <w:rStyle w:val="Hypertextovodkaz"/>
            <w:b w:val="0"/>
          </w:rPr>
          <w:t>https://www.czso.cz/csu/czso/vysledky-zdravotnickych-uctu-cr-7luhzp32ax</w:t>
        </w:r>
      </w:hyperlink>
      <w:r w:rsidR="007D4289">
        <w:rPr>
          <w:b w:val="0"/>
        </w:rPr>
        <w:t xml:space="preserve"> </w:t>
      </w:r>
    </w:p>
    <w:p w:rsidR="00B61860" w:rsidRPr="00B61860" w:rsidRDefault="00B61860" w:rsidP="00B61860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920AD" w:rsidRPr="004920AD" w:rsidRDefault="003E37A4" w:rsidP="008B1ED2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747734" w:rsidRPr="00B94D32">
          <w:rPr>
            <w:rStyle w:val="Hypertextovodkaz"/>
            <w:rFonts w:cs="Arial"/>
          </w:rPr>
          <w:t>jan.cieslar@czso.cz</w:t>
        </w:r>
      </w:hyperlink>
      <w:r w:rsidR="00747734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4920AD" w:rsidRPr="004920AD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4D7" w:rsidRDefault="00DE14D7" w:rsidP="00BA6370">
      <w:r>
        <w:separator/>
      </w:r>
    </w:p>
  </w:endnote>
  <w:endnote w:type="continuationSeparator" w:id="0">
    <w:p w:rsidR="00DE14D7" w:rsidRDefault="00DE14D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3673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536732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36732" w:rsidRPr="004E479E">
                  <w:rPr>
                    <w:rFonts w:cs="Arial"/>
                    <w:szCs w:val="15"/>
                  </w:rPr>
                  <w:fldChar w:fldCharType="separate"/>
                </w:r>
                <w:r w:rsidR="007D4289">
                  <w:rPr>
                    <w:rFonts w:cs="Arial"/>
                    <w:noProof/>
                    <w:szCs w:val="15"/>
                  </w:rPr>
                  <w:t>1</w:t>
                </w:r>
                <w:r w:rsidR="0053673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4D7" w:rsidRDefault="00DE14D7" w:rsidP="00BA6370">
      <w:r>
        <w:separator/>
      </w:r>
    </w:p>
  </w:footnote>
  <w:footnote w:type="continuationSeparator" w:id="0">
    <w:p w:rsidR="00DE14D7" w:rsidRDefault="00DE14D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6732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536732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536732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536732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536732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536732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536732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536732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7170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43BF4"/>
    <w:rsid w:val="0008100F"/>
    <w:rsid w:val="000842D2"/>
    <w:rsid w:val="000843A5"/>
    <w:rsid w:val="00095213"/>
    <w:rsid w:val="000B6F63"/>
    <w:rsid w:val="000C435D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607F"/>
    <w:rsid w:val="001D369A"/>
    <w:rsid w:val="001E0BEF"/>
    <w:rsid w:val="002052D1"/>
    <w:rsid w:val="002070FB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7407"/>
    <w:rsid w:val="002848DA"/>
    <w:rsid w:val="002B2E47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76C0"/>
    <w:rsid w:val="0035578A"/>
    <w:rsid w:val="00363BE0"/>
    <w:rsid w:val="0036777B"/>
    <w:rsid w:val="0038282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526A"/>
    <w:rsid w:val="00405244"/>
    <w:rsid w:val="00413A9D"/>
    <w:rsid w:val="004436EE"/>
    <w:rsid w:val="0045547F"/>
    <w:rsid w:val="0045751A"/>
    <w:rsid w:val="00481173"/>
    <w:rsid w:val="004920AD"/>
    <w:rsid w:val="004B0227"/>
    <w:rsid w:val="004C3124"/>
    <w:rsid w:val="004C7AB9"/>
    <w:rsid w:val="004D05B3"/>
    <w:rsid w:val="004D52FB"/>
    <w:rsid w:val="004E479E"/>
    <w:rsid w:val="004E583B"/>
    <w:rsid w:val="004F78E6"/>
    <w:rsid w:val="00507B90"/>
    <w:rsid w:val="00512D99"/>
    <w:rsid w:val="00516C0C"/>
    <w:rsid w:val="00531DBB"/>
    <w:rsid w:val="00536732"/>
    <w:rsid w:val="00560877"/>
    <w:rsid w:val="00560D6C"/>
    <w:rsid w:val="005770E3"/>
    <w:rsid w:val="005B4D2E"/>
    <w:rsid w:val="005D3CA4"/>
    <w:rsid w:val="005E5B68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88"/>
    <w:rsid w:val="00640840"/>
    <w:rsid w:val="0064139A"/>
    <w:rsid w:val="00653158"/>
    <w:rsid w:val="00660D74"/>
    <w:rsid w:val="00675D16"/>
    <w:rsid w:val="006963A6"/>
    <w:rsid w:val="00696C0C"/>
    <w:rsid w:val="006A580B"/>
    <w:rsid w:val="006E024F"/>
    <w:rsid w:val="006E4E81"/>
    <w:rsid w:val="006E602F"/>
    <w:rsid w:val="006F2387"/>
    <w:rsid w:val="00707F7D"/>
    <w:rsid w:val="00717EC5"/>
    <w:rsid w:val="0072132B"/>
    <w:rsid w:val="00727525"/>
    <w:rsid w:val="00737B80"/>
    <w:rsid w:val="00747026"/>
    <w:rsid w:val="00747734"/>
    <w:rsid w:val="00776B16"/>
    <w:rsid w:val="007978FE"/>
    <w:rsid w:val="00797DFD"/>
    <w:rsid w:val="007A39B8"/>
    <w:rsid w:val="007A57F2"/>
    <w:rsid w:val="007B1333"/>
    <w:rsid w:val="007D4289"/>
    <w:rsid w:val="007E7108"/>
    <w:rsid w:val="007F4AEB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A750A"/>
    <w:rsid w:val="008B0A83"/>
    <w:rsid w:val="008B1ED2"/>
    <w:rsid w:val="008C384C"/>
    <w:rsid w:val="008D0F11"/>
    <w:rsid w:val="008E58D5"/>
    <w:rsid w:val="008F24E0"/>
    <w:rsid w:val="008F35B4"/>
    <w:rsid w:val="008F73B4"/>
    <w:rsid w:val="00910B1F"/>
    <w:rsid w:val="00922327"/>
    <w:rsid w:val="0094402F"/>
    <w:rsid w:val="009517D5"/>
    <w:rsid w:val="00960739"/>
    <w:rsid w:val="009668FF"/>
    <w:rsid w:val="009757BA"/>
    <w:rsid w:val="00976AF7"/>
    <w:rsid w:val="00981C1B"/>
    <w:rsid w:val="00993113"/>
    <w:rsid w:val="009A152C"/>
    <w:rsid w:val="009B55B1"/>
    <w:rsid w:val="009E39F7"/>
    <w:rsid w:val="009E4DE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D53A0"/>
    <w:rsid w:val="00AE3E86"/>
    <w:rsid w:val="00AE6D5B"/>
    <w:rsid w:val="00B00C1D"/>
    <w:rsid w:val="00B03E21"/>
    <w:rsid w:val="00B1456B"/>
    <w:rsid w:val="00B247BC"/>
    <w:rsid w:val="00B2648D"/>
    <w:rsid w:val="00B27956"/>
    <w:rsid w:val="00B61860"/>
    <w:rsid w:val="00B90F40"/>
    <w:rsid w:val="00BA439F"/>
    <w:rsid w:val="00BA6370"/>
    <w:rsid w:val="00BB1C55"/>
    <w:rsid w:val="00BE54DE"/>
    <w:rsid w:val="00C269D4"/>
    <w:rsid w:val="00C4160D"/>
    <w:rsid w:val="00C5098F"/>
    <w:rsid w:val="00C52466"/>
    <w:rsid w:val="00C61CD2"/>
    <w:rsid w:val="00C62C43"/>
    <w:rsid w:val="00C8406E"/>
    <w:rsid w:val="00C8697C"/>
    <w:rsid w:val="00CB206B"/>
    <w:rsid w:val="00CB2709"/>
    <w:rsid w:val="00CB6F89"/>
    <w:rsid w:val="00CD2458"/>
    <w:rsid w:val="00CE06B5"/>
    <w:rsid w:val="00CE1E94"/>
    <w:rsid w:val="00CE228C"/>
    <w:rsid w:val="00CF545B"/>
    <w:rsid w:val="00D018F0"/>
    <w:rsid w:val="00D06AA9"/>
    <w:rsid w:val="00D27074"/>
    <w:rsid w:val="00D27D69"/>
    <w:rsid w:val="00D32109"/>
    <w:rsid w:val="00D33C63"/>
    <w:rsid w:val="00D448C2"/>
    <w:rsid w:val="00D666C3"/>
    <w:rsid w:val="00D7526D"/>
    <w:rsid w:val="00DB2B14"/>
    <w:rsid w:val="00DB3587"/>
    <w:rsid w:val="00DE14D7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423C"/>
    <w:rsid w:val="00E93830"/>
    <w:rsid w:val="00E93E0E"/>
    <w:rsid w:val="00EB1ED3"/>
    <w:rsid w:val="00EB710B"/>
    <w:rsid w:val="00EC2D51"/>
    <w:rsid w:val="00ED0AD2"/>
    <w:rsid w:val="00EE35EA"/>
    <w:rsid w:val="00F26395"/>
    <w:rsid w:val="00F267CF"/>
    <w:rsid w:val="00F46F18"/>
    <w:rsid w:val="00F54951"/>
    <w:rsid w:val="00F6559C"/>
    <w:rsid w:val="00F95AE0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sledky-zdravotnickych-uctu-cr-7luhzp32a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2698-5F03-4BFA-B6DC-D8792708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163</TotalTime>
  <Pages>1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13</cp:revision>
  <cp:lastPrinted>2019-02-12T12:53:00Z</cp:lastPrinted>
  <dcterms:created xsi:type="dcterms:W3CDTF">2019-02-11T10:41:00Z</dcterms:created>
  <dcterms:modified xsi:type="dcterms:W3CDTF">2019-02-13T11:47:00Z</dcterms:modified>
</cp:coreProperties>
</file>