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03079" w:rsidP="00AE6D5B">
      <w:pPr>
        <w:pStyle w:val="Datum"/>
      </w:pPr>
      <w:r>
        <w:t>25. ledna 2019</w:t>
      </w:r>
    </w:p>
    <w:p w:rsidR="00867569" w:rsidRPr="00AE6D5B" w:rsidRDefault="00B03079" w:rsidP="00AE6D5B">
      <w:pPr>
        <w:pStyle w:val="Nzev"/>
      </w:pPr>
      <w:r>
        <w:t>Statistici si připomenou 100 let od vzniku úřadu</w:t>
      </w:r>
    </w:p>
    <w:p w:rsidR="00867569" w:rsidRPr="00AE6D5B" w:rsidRDefault="009C4B4B" w:rsidP="00AE6D5B">
      <w:pPr>
        <w:pStyle w:val="Perex"/>
      </w:pPr>
      <w:r w:rsidRPr="009C4B4B">
        <w:t>V </w:t>
      </w:r>
      <w:r>
        <w:t xml:space="preserve">pondělí 28. ledna uplyne </w:t>
      </w:r>
      <w:r w:rsidRPr="009C4B4B">
        <w:t>sto let od chvíle, kdy v roce 1919 vznikl Státní úřad</w:t>
      </w:r>
      <w:r>
        <w:t xml:space="preserve"> statistický</w:t>
      </w:r>
      <w:r w:rsidRPr="009C4B4B">
        <w:t>.</w:t>
      </w:r>
      <w:r>
        <w:t xml:space="preserve"> Již tento víkend si tuto událost statistici symbolicky připomenou rozsvícením číslovky 100 na fasádě sídla Českého statistického úřadu na pražské Skalce. Stovka bude viditelná od pátečního večera do pondělního rána.  </w:t>
      </w:r>
    </w:p>
    <w:p w:rsidR="005D1E05" w:rsidRDefault="009C4B4B" w:rsidP="009C4B4B">
      <w:r>
        <w:t xml:space="preserve">V pondělí bude spuštěna speciální webová stránka </w:t>
      </w:r>
      <w:hyperlink r:id="rId7" w:history="1">
        <w:r w:rsidRPr="009C4B4B">
          <w:rPr>
            <w:rStyle w:val="Hypertextovodkaz"/>
          </w:rPr>
          <w:t>www.stoletistatistiky.cz</w:t>
        </w:r>
      </w:hyperlink>
      <w:r w:rsidR="00EA024E">
        <w:t xml:space="preserve"> a</w:t>
      </w:r>
      <w:r>
        <w:t xml:space="preserve"> výročí se věnuje </w:t>
      </w:r>
    </w:p>
    <w:p w:rsidR="009C4B4B" w:rsidRDefault="009C4B4B" w:rsidP="009C4B4B">
      <w:r>
        <w:t xml:space="preserve">i lednové vydání popularizačního časopisu </w:t>
      </w:r>
      <w:hyperlink r:id="rId8" w:history="1">
        <w:r w:rsidRPr="001D0A20">
          <w:rPr>
            <w:rStyle w:val="Hypertextovodkaz"/>
          </w:rPr>
          <w:t>Statistika &amp; My</w:t>
        </w:r>
      </w:hyperlink>
      <w:r>
        <w:t>, kt</w:t>
      </w:r>
      <w:r w:rsidR="001D0A20">
        <w:t xml:space="preserve">erý </w:t>
      </w:r>
      <w:r>
        <w:t xml:space="preserve">je v elektronické formě </w:t>
      </w:r>
      <w:r w:rsidR="001D0A20">
        <w:t>čtenářům zdarma k dispozici.</w:t>
      </w:r>
    </w:p>
    <w:p w:rsidR="001D0A20" w:rsidRDefault="001D0A20" w:rsidP="00AE6D5B"/>
    <w:p w:rsidR="00EA024E" w:rsidRPr="00A35C25" w:rsidRDefault="00EA024E" w:rsidP="00EA024E">
      <w:pPr>
        <w:rPr>
          <w:i/>
        </w:rPr>
      </w:pPr>
      <w:r w:rsidRPr="00EA024E">
        <w:rPr>
          <w:i/>
        </w:rPr>
        <w:t>„</w:t>
      </w:r>
      <w:r w:rsidR="00A35C25" w:rsidRPr="00A35C25">
        <w:rPr>
          <w:i/>
        </w:rPr>
        <w:t xml:space="preserve">Český statistický úřad navazuje na odkaz svého prvorepublikového předchůdce a oprávněně se k němu hlásí. Stovku totiž neslaví úřad, jako instituce, ale především moderní státní statistická </w:t>
      </w:r>
      <w:r w:rsidR="00A35C25">
        <w:rPr>
          <w:i/>
        </w:rPr>
        <w:t>služba, tak jak ji dnes chápeme</w:t>
      </w:r>
      <w:r w:rsidRPr="00EA024E">
        <w:rPr>
          <w:i/>
        </w:rPr>
        <w:t>,“</w:t>
      </w:r>
      <w:r>
        <w:t xml:space="preserve"> říká Marek Rojíček, předseda Českého statistického úřadu.</w:t>
      </w:r>
    </w:p>
    <w:p w:rsidR="00EA024E" w:rsidRDefault="00EA024E" w:rsidP="00EA024E"/>
    <w:p w:rsidR="00EA024E" w:rsidRDefault="001D0A20" w:rsidP="00EA024E">
      <w:r>
        <w:t xml:space="preserve">Další informace o akcích spojených s výročím </w:t>
      </w:r>
      <w:r w:rsidR="005D1E05">
        <w:t>zveřejní</w:t>
      </w:r>
      <w:r>
        <w:t xml:space="preserve"> Český statistický úřad v pondělí.</w:t>
      </w:r>
      <w:r w:rsidR="009C4B4B">
        <w:t xml:space="preserve"> </w:t>
      </w:r>
    </w:p>
    <w:p w:rsidR="00EA024E" w:rsidRDefault="00EA024E" w:rsidP="00EA024E"/>
    <w:p w:rsidR="00EA024E" w:rsidRPr="00EA024E" w:rsidRDefault="00EA024E" w:rsidP="00EA024E">
      <w:r>
        <w:t xml:space="preserve"> 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7362E" w:rsidRPr="004408AD" w:rsidRDefault="0097362E" w:rsidP="0097362E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2D2489" w:rsidRPr="00406E49">
          <w:rPr>
            <w:rStyle w:val="Hypertextovodkaz"/>
            <w:rFonts w:cs="Arial"/>
          </w:rPr>
          <w:t>jan.cieslar@czso.cz</w:t>
        </w:r>
      </w:hyperlink>
      <w:r w:rsidR="002D24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bookmarkStart w:id="0" w:name="_GoBack"/>
      <w:bookmarkEnd w:id="0"/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7362E"/>
    <w:sectPr w:rsidR="004920AD" w:rsidRPr="004920AD" w:rsidSect="003D0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B5" w:rsidRDefault="00612FB5" w:rsidP="00BA6370">
      <w:r>
        <w:separator/>
      </w:r>
    </w:p>
  </w:endnote>
  <w:endnote w:type="continuationSeparator" w:id="0">
    <w:p w:rsidR="00612FB5" w:rsidRDefault="00612F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61E9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B01CF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B01CF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B5" w:rsidRDefault="00612FB5" w:rsidP="00BA6370">
      <w:r>
        <w:separator/>
      </w:r>
    </w:p>
  </w:footnote>
  <w:footnote w:type="continuationSeparator" w:id="0">
    <w:p w:rsidR="00612FB5" w:rsidRDefault="00612F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E94">
      <w:rPr>
        <w:noProof/>
        <w:lang w:eastAsia="cs-CZ"/>
      </w:rPr>
      <w:pict>
        <v:shape id="Freeform 31" o:spid="_x0000_s4105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561E9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61E9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61E9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61E9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561E9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561E9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7525"/>
    <w:rsid w:val="00043BF4"/>
    <w:rsid w:val="0008169F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0A20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248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60877"/>
    <w:rsid w:val="00561E94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2FB5"/>
    <w:rsid w:val="00613BBF"/>
    <w:rsid w:val="00622B80"/>
    <w:rsid w:val="0064139A"/>
    <w:rsid w:val="00645336"/>
    <w:rsid w:val="00675D16"/>
    <w:rsid w:val="006E024F"/>
    <w:rsid w:val="006E4E81"/>
    <w:rsid w:val="00707F7D"/>
    <w:rsid w:val="00717EC5"/>
    <w:rsid w:val="00727525"/>
    <w:rsid w:val="00737B80"/>
    <w:rsid w:val="00776B16"/>
    <w:rsid w:val="007A57F2"/>
    <w:rsid w:val="007B01CF"/>
    <w:rsid w:val="007B1333"/>
    <w:rsid w:val="007B79D4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362E"/>
    <w:rsid w:val="009B55B1"/>
    <w:rsid w:val="009C4B4B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079"/>
    <w:rsid w:val="00B03E21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A024E"/>
    <w:rsid w:val="00EA5B11"/>
    <w:rsid w:val="00EB1ED3"/>
    <w:rsid w:val="00EC2D51"/>
    <w:rsid w:val="00F26395"/>
    <w:rsid w:val="00F46F1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oletistatistiky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C991-7CF3-4637-A074-6E2D675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Ing. Jurij Kogan</cp:lastModifiedBy>
  <cp:revision>10</cp:revision>
  <cp:lastPrinted>2019-01-25T10:28:00Z</cp:lastPrinted>
  <dcterms:created xsi:type="dcterms:W3CDTF">2019-01-25T09:57:00Z</dcterms:created>
  <dcterms:modified xsi:type="dcterms:W3CDTF">2019-01-25T11:11:00Z</dcterms:modified>
</cp:coreProperties>
</file>