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r w:rsidRPr="00B01E0C">
        <w:rPr>
          <w:rFonts w:ascii="Arial" w:hAnsi="Arial" w:cs="Arial"/>
          <w:b/>
          <w:bCs/>
          <w:sz w:val="20"/>
          <w:szCs w:val="20"/>
        </w:rPr>
        <w:t xml:space="preserve">důvěrným statistickým údajům 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>pro účely vědeckého výzkumu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 w:rsidRPr="003C2804">
        <w:rPr>
          <w:rFonts w:ascii="Arial" w:hAnsi="Arial" w:cs="Arial"/>
          <w:bCs/>
          <w:sz w:val="18"/>
          <w:szCs w:val="18"/>
        </w:rPr>
        <w:t>(dle § 17, odst. 1 písm. f) zákona č. 89/1995 Sb., o státní statistické službě, ve znění pozdějších předpisů)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D7FB8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žádající</w:t>
      </w:r>
      <w:r w:rsidR="00603660" w:rsidRPr="00E100DF">
        <w:rPr>
          <w:rFonts w:ascii="Arial" w:hAnsi="Arial" w:cs="Arial"/>
          <w:b/>
          <w:sz w:val="20"/>
          <w:szCs w:val="20"/>
        </w:rPr>
        <w:t xml:space="preserve"> instituce: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964750" w:rsidRDefault="00964750" w:rsidP="0096475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Statutární zástupce: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Pracovišt</w:t>
      </w:r>
      <w:r w:rsidRPr="00E100DF">
        <w:rPr>
          <w:rFonts w:ascii="Arial" w:hAnsi="Arial" w:cs="Arial"/>
          <w:sz w:val="20"/>
          <w:szCs w:val="20"/>
        </w:rPr>
        <w:t>ě: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Vedoucí výzkumného projektu: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výzkumného projektu: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78D9" w:rsidRDefault="00F72BB4" w:rsidP="00F72BB4">
      <w:pPr>
        <w:pStyle w:val="Nadpis1"/>
      </w:pPr>
      <w:r>
        <w:t>Str</w:t>
      </w:r>
      <w:r w:rsidRPr="00F72BB4">
        <w:t>učný popis výzkumného projektu</w:t>
      </w:r>
    </w:p>
    <w:p w:rsidR="00F72BB4" w:rsidRDefault="00F72BB4" w:rsidP="00F72BB4">
      <w:pPr>
        <w:pStyle w:val="Nadpis2"/>
      </w:pPr>
      <w:r>
        <w:t>Zadavatel:</w:t>
      </w:r>
    </w:p>
    <w:p w:rsidR="003D7FB8" w:rsidRPr="003D7FB8" w:rsidRDefault="003D7FB8" w:rsidP="009D5475">
      <w:pPr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Řešitel: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Předmět výzkumu: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8310F8">
      <w:pPr>
        <w:pStyle w:val="Nadpis2"/>
        <w:tabs>
          <w:tab w:val="clear" w:pos="576"/>
          <w:tab w:val="num" w:pos="993"/>
        </w:tabs>
        <w:ind w:left="578" w:hanging="152"/>
      </w:pPr>
      <w:r>
        <w:t>Metodologie</w:t>
      </w:r>
      <w:r w:rsidR="00BF1211">
        <w:t xml:space="preserve"> </w:t>
      </w:r>
      <w:r w:rsidR="00BF1211" w:rsidRPr="00BF1211">
        <w:rPr>
          <w:i/>
        </w:rPr>
        <w:t xml:space="preserve">(včetně odůvodnění využití </w:t>
      </w:r>
      <w:proofErr w:type="spellStart"/>
      <w:r w:rsidR="00BF1211" w:rsidRPr="00BF1211">
        <w:rPr>
          <w:i/>
        </w:rPr>
        <w:t>mikrodat</w:t>
      </w:r>
      <w:proofErr w:type="spellEnd"/>
      <w:r w:rsidR="00BF1211" w:rsidRPr="00BF1211">
        <w:rPr>
          <w:i/>
        </w:rPr>
        <w:t>)</w:t>
      </w:r>
      <w:r>
        <w:t>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Specifikace požadovaných dat </w:t>
      </w:r>
    </w:p>
    <w:p w:rsidR="00F72BB4" w:rsidRDefault="00F72BB4" w:rsidP="00F72BB4">
      <w:pPr>
        <w:pStyle w:val="Nadpis2"/>
      </w:pPr>
      <w:r>
        <w:t>Zdrojové šetření: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Období: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Konkrétní proměnné: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Formát dat: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lastRenderedPageBreak/>
        <w:t xml:space="preserve">Cíle a výsledky projektu </w:t>
      </w:r>
    </w:p>
    <w:p w:rsidR="00F72BB4" w:rsidRDefault="00F72BB4" w:rsidP="00F72BB4">
      <w:pPr>
        <w:pStyle w:val="Nadpis2"/>
      </w:pPr>
      <w:r>
        <w:t>Konkrétní využití a přínos dat: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Pr="003D7FB8" w:rsidRDefault="00BF1211" w:rsidP="00A43E76">
      <w:pPr>
        <w:spacing w:line="360" w:lineRule="auto"/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BF1211">
      <w:pPr>
        <w:pStyle w:val="Nadpis2"/>
        <w:spacing w:before="240"/>
      </w:pPr>
      <w:r>
        <w:t>Typy výstupů: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Diseminace výsledků </w:t>
      </w:r>
    </w:p>
    <w:p w:rsidR="00F72BB4" w:rsidRDefault="00F72BB4" w:rsidP="00F72BB4">
      <w:pPr>
        <w:pStyle w:val="Nadpis2"/>
      </w:pPr>
      <w:r>
        <w:t>Termíny: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Podoba publikování výsledků: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Výzkumný pracovník / výzkumní pracovníci </w:t>
      </w:r>
    </w:p>
    <w:p w:rsidR="00F72BB4" w:rsidRDefault="00FE199B" w:rsidP="00FE199B">
      <w:pPr>
        <w:pStyle w:val="Nadpis2"/>
        <w:numPr>
          <w:ilvl w:val="0"/>
          <w:numId w:val="0"/>
        </w:numPr>
        <w:ind w:firstLine="432"/>
      </w:pPr>
      <w:bookmarkStart w:id="0" w:name="_GoBack"/>
      <w:bookmarkEnd w:id="0"/>
      <w:r>
        <w:t xml:space="preserve">5.1 </w:t>
      </w:r>
      <w:r w:rsidR="00F72BB4">
        <w:t>Seznam výzkumných pracovníků, k</w:t>
      </w:r>
      <w:r w:rsidR="007779B5">
        <w:t>teř</w:t>
      </w:r>
      <w:r w:rsidR="000313B9">
        <w:t xml:space="preserve">í budou s </w:t>
      </w:r>
      <w:proofErr w:type="spellStart"/>
      <w:r w:rsidR="000313B9">
        <w:t>mikrodaty</w:t>
      </w:r>
      <w:proofErr w:type="spellEnd"/>
      <w:r w:rsidR="000313B9">
        <w:t xml:space="preserve"> pracovat.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BF1211">
      <w:pPr>
        <w:ind w:left="993"/>
        <w:rPr>
          <w:rFonts w:ascii="Arial" w:hAnsi="Arial" w:cs="Arial"/>
          <w:sz w:val="20"/>
          <w:szCs w:val="20"/>
        </w:rPr>
      </w:pPr>
    </w:p>
    <w:p w:rsidR="00106AE4" w:rsidRDefault="00731557" w:rsidP="0010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99pt;height:.05pt" o:hrpct="988" o:hralign="center" o:hrstd="t" o:hr="t" fillcolor="#a0a0a0" stroked="f"/>
        </w:pict>
      </w:r>
    </w:p>
    <w:p w:rsidR="00106AE4" w:rsidRPr="00106AE4" w:rsidRDefault="00106AE4" w:rsidP="00106AE4">
      <w:pPr>
        <w:rPr>
          <w:rFonts w:ascii="Arial" w:hAnsi="Arial" w:cs="Arial"/>
          <w:i/>
          <w:sz w:val="20"/>
          <w:szCs w:val="20"/>
        </w:rPr>
      </w:pPr>
      <w:r w:rsidRPr="00106AE4">
        <w:rPr>
          <w:rFonts w:ascii="Arial" w:hAnsi="Arial" w:cs="Arial"/>
          <w:i/>
          <w:sz w:val="20"/>
          <w:szCs w:val="20"/>
        </w:rPr>
        <w:t xml:space="preserve"> Následující položky formuláře vyplňuje pouze žadatel, který </w:t>
      </w:r>
      <w:r w:rsidRPr="00E77AAF">
        <w:rPr>
          <w:rFonts w:ascii="Arial" w:hAnsi="Arial" w:cs="Arial"/>
          <w:b/>
          <w:i/>
          <w:sz w:val="20"/>
          <w:szCs w:val="20"/>
        </w:rPr>
        <w:t>nebude</w:t>
      </w:r>
      <w:r w:rsidRPr="00106AE4">
        <w:rPr>
          <w:rFonts w:ascii="Arial" w:hAnsi="Arial" w:cs="Arial"/>
          <w:i/>
          <w:sz w:val="20"/>
          <w:szCs w:val="20"/>
        </w:rPr>
        <w:t xml:space="preserve"> pracovat v SafeCentru ČSÚ:</w:t>
      </w:r>
    </w:p>
    <w:p w:rsidR="00BF1211" w:rsidRPr="00BF1211" w:rsidRDefault="00BF1211" w:rsidP="00106AE4">
      <w:pPr>
        <w:pStyle w:val="Nadpis1"/>
        <w:spacing w:before="0"/>
        <w:rPr>
          <w:i/>
        </w:rPr>
      </w:pPr>
      <w:r>
        <w:t xml:space="preserve">Finální příjemce výstupů výzkumu </w:t>
      </w:r>
      <w:r w:rsidRPr="00BF1211">
        <w:rPr>
          <w:i/>
        </w:rPr>
        <w:t>(liší-li se od žadatele)</w:t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</w:p>
    <w:p w:rsidR="003E6958" w:rsidRDefault="003E69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958" w:rsidRDefault="003E6958" w:rsidP="00106AE4">
      <w:pPr>
        <w:ind w:left="993"/>
        <w:rPr>
          <w:rFonts w:ascii="Arial" w:hAnsi="Arial" w:cs="Arial"/>
          <w:sz w:val="20"/>
          <w:szCs w:val="20"/>
        </w:rPr>
      </w:pPr>
    </w:p>
    <w:p w:rsidR="00BF1211" w:rsidRDefault="00184B76" w:rsidP="00A43E76">
      <w:pPr>
        <w:pStyle w:val="Nadpis1"/>
        <w:spacing w:before="360" w:line="360" w:lineRule="auto"/>
        <w:ind w:left="431" w:hanging="431"/>
      </w:pPr>
      <w:r w:rsidRPr="00184B76">
        <w:t>Způsob zajištění bezpečného prostředí pro práci s daty a jejich uložení a zamezení přístupu nepovolaných osob k datům</w:t>
      </w:r>
      <w:r w:rsidR="00BF1211">
        <w:t xml:space="preserve"> </w:t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5475" w:rsidRPr="00BF01FB" w:rsidRDefault="009D5475" w:rsidP="00603660">
      <w:pPr>
        <w:pStyle w:val="FormtovanvHTML"/>
        <w:rPr>
          <w:rFonts w:cs="Arial"/>
          <w:b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Default="00603660" w:rsidP="006F3C13">
      <w:pPr>
        <w:ind w:left="4956" w:hanging="4950"/>
        <w:jc w:val="center"/>
        <w:rPr>
          <w:rFonts w:ascii="Arial" w:hAnsi="Arial" w:cs="Arial"/>
          <w:i/>
          <w:sz w:val="20"/>
          <w:szCs w:val="20"/>
        </w:rPr>
      </w:pP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vedoucího projektu</w:t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</w:rPr>
        <w:t xml:space="preserve">razítko, </w:t>
      </w: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děkana</w:t>
      </w:r>
      <w:r w:rsidR="006F3C13" w:rsidRPr="006F3C13">
        <w:t xml:space="preserve"> </w:t>
      </w:r>
      <w:r w:rsidR="006F3C13" w:rsidRPr="006F3C13">
        <w:rPr>
          <w:rFonts w:ascii="Arial" w:hAnsi="Arial" w:cs="Arial"/>
          <w:i/>
          <w:sz w:val="20"/>
          <w:szCs w:val="20"/>
        </w:rPr>
        <w:t>nebo statutárního zástupce</w:t>
      </w: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Pr="00FD7702" w:rsidRDefault="00914912" w:rsidP="00914912">
      <w:pPr>
        <w:pStyle w:val="FormtovanvHTML"/>
        <w:rPr>
          <w:rFonts w:ascii="Arial" w:hAnsi="Arial" w:cs="Arial"/>
          <w:b/>
        </w:rPr>
      </w:pPr>
      <w:r w:rsidRPr="00FD7702">
        <w:rPr>
          <w:rFonts w:ascii="Arial" w:hAnsi="Arial" w:cs="Arial"/>
          <w:b/>
        </w:rPr>
        <w:t>Na základě výše uvedených informací ČSÚ rozhodl, že</w:t>
      </w:r>
      <w:r w:rsidRPr="00FD7702">
        <w:rPr>
          <w:rStyle w:val="Znakapoznpodarou"/>
          <w:rFonts w:ascii="Arial" w:hAnsi="Arial" w:cs="Arial"/>
          <w:b/>
        </w:rPr>
        <w:footnoteReference w:id="1"/>
      </w:r>
      <w:r w:rsidRPr="00FD7702">
        <w:rPr>
          <w:rFonts w:ascii="Arial" w:hAnsi="Arial" w:cs="Arial"/>
          <w:b/>
        </w:rPr>
        <w:t>:</w:t>
      </w:r>
    </w:p>
    <w:p w:rsidR="00914912" w:rsidRPr="00BF1211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 xml:space="preserve">výše jmenovaní </w:t>
      </w:r>
      <w:r>
        <w:rPr>
          <w:rFonts w:ascii="Arial" w:hAnsi="Arial" w:cs="Arial"/>
        </w:rPr>
        <w:t xml:space="preserve">pracovníci </w:t>
      </w:r>
      <w:r w:rsidRPr="00BF1211">
        <w:rPr>
          <w:rFonts w:ascii="Arial" w:hAnsi="Arial" w:cs="Arial"/>
        </w:rPr>
        <w:t>budou s mi</w:t>
      </w:r>
      <w:r>
        <w:rPr>
          <w:rFonts w:ascii="Arial" w:hAnsi="Arial" w:cs="Arial"/>
        </w:rPr>
        <w:t xml:space="preserve">krodaty pracovat v Safe centru </w:t>
      </w:r>
    </w:p>
    <w:p w:rsidR="00914912" w:rsidRPr="00BF01FB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>kompletní dataset bude předán prostřednictvím zabezpečeného úložiště FILR.</w:t>
      </w:r>
    </w:p>
    <w:p w:rsidR="00914912" w:rsidRPr="008C2A4F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sectPr w:rsidR="00914912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57" w:rsidRDefault="00731557">
      <w:r>
        <w:separator/>
      </w:r>
    </w:p>
  </w:endnote>
  <w:endnote w:type="continuationSeparator" w:id="0">
    <w:p w:rsidR="00731557" w:rsidRDefault="0073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57" w:rsidRDefault="00731557">
      <w:r>
        <w:separator/>
      </w:r>
    </w:p>
  </w:footnote>
  <w:footnote w:type="continuationSeparator" w:id="0">
    <w:p w:rsidR="00731557" w:rsidRDefault="00731557">
      <w:r>
        <w:continuationSeparator/>
      </w:r>
    </w:p>
  </w:footnote>
  <w:footnote w:id="1">
    <w:p w:rsidR="00914912" w:rsidRDefault="00914912" w:rsidP="009149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2A4F">
        <w:rPr>
          <w:rFonts w:ascii="Arial" w:hAnsi="Arial" w:cs="Arial"/>
          <w:sz w:val="18"/>
          <w:szCs w:val="18"/>
        </w:rPr>
        <w:t>Na základě rozhodnutí ČSÚ bude vybrána</w:t>
      </w:r>
      <w:r>
        <w:rPr>
          <w:rFonts w:ascii="Arial" w:hAnsi="Arial" w:cs="Arial"/>
          <w:sz w:val="18"/>
          <w:szCs w:val="18"/>
        </w:rPr>
        <w:t xml:space="preserve"> </w:t>
      </w:r>
      <w:r w:rsidRPr="008C2A4F">
        <w:rPr>
          <w:rFonts w:ascii="Arial" w:hAnsi="Arial" w:cs="Arial"/>
          <w:sz w:val="18"/>
          <w:szCs w:val="18"/>
        </w:rPr>
        <w:t>příslušná možnost</w:t>
      </w:r>
      <w:r>
        <w:rPr>
          <w:rFonts w:ascii="Arial" w:hAnsi="Arial" w:cs="Arial"/>
          <w:sz w:val="18"/>
          <w:szCs w:val="18"/>
        </w:rPr>
        <w:t>.</w:t>
      </w:r>
    </w:p>
    <w:p w:rsidR="00914912" w:rsidRDefault="00914912" w:rsidP="0091491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313B9"/>
    <w:rsid w:val="000F0134"/>
    <w:rsid w:val="00106AE4"/>
    <w:rsid w:val="001369A4"/>
    <w:rsid w:val="0018355E"/>
    <w:rsid w:val="00184B76"/>
    <w:rsid w:val="0038111D"/>
    <w:rsid w:val="0039029E"/>
    <w:rsid w:val="003D7FB8"/>
    <w:rsid w:val="003E6958"/>
    <w:rsid w:val="004910D4"/>
    <w:rsid w:val="00603660"/>
    <w:rsid w:val="006F3C13"/>
    <w:rsid w:val="00731557"/>
    <w:rsid w:val="007779B5"/>
    <w:rsid w:val="008310F8"/>
    <w:rsid w:val="00867C61"/>
    <w:rsid w:val="00867F15"/>
    <w:rsid w:val="008C2A4F"/>
    <w:rsid w:val="00914912"/>
    <w:rsid w:val="00964750"/>
    <w:rsid w:val="00972DB9"/>
    <w:rsid w:val="009B7176"/>
    <w:rsid w:val="009D2DE7"/>
    <w:rsid w:val="009D5475"/>
    <w:rsid w:val="009D67B7"/>
    <w:rsid w:val="00A36DBB"/>
    <w:rsid w:val="00A43E76"/>
    <w:rsid w:val="00A640C0"/>
    <w:rsid w:val="00A666AF"/>
    <w:rsid w:val="00BE6FE5"/>
    <w:rsid w:val="00BE78D9"/>
    <w:rsid w:val="00BF1211"/>
    <w:rsid w:val="00C924D6"/>
    <w:rsid w:val="00DE7064"/>
    <w:rsid w:val="00E077DD"/>
    <w:rsid w:val="00E100DF"/>
    <w:rsid w:val="00E14E19"/>
    <w:rsid w:val="00E77AAF"/>
    <w:rsid w:val="00F72BB4"/>
    <w:rsid w:val="00F81366"/>
    <w:rsid w:val="00FD1C65"/>
    <w:rsid w:val="00FD7702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8D3F2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D843-A9D2-412E-BECF-64AB35D2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2668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Mgr. R. Dryndak </cp:lastModifiedBy>
  <cp:revision>6</cp:revision>
  <cp:lastPrinted>2018-04-07T12:58:00Z</cp:lastPrinted>
  <dcterms:created xsi:type="dcterms:W3CDTF">2020-10-12T13:43:00Z</dcterms:created>
  <dcterms:modified xsi:type="dcterms:W3CDTF">2020-10-12T14:36:00Z</dcterms:modified>
</cp:coreProperties>
</file>